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40B6ED" w14:textId="77777777" w:rsidR="00BE0184" w:rsidRPr="00AF0065" w:rsidRDefault="00DC5D70" w:rsidP="00E30C9C">
      <w:pPr>
        <w:jc w:val="both"/>
        <w:rPr>
          <w:rFonts w:ascii="Garamond" w:hAnsi="Garamond" w:cs="Times New Roman"/>
        </w:rPr>
      </w:pPr>
      <w:bookmarkStart w:id="0" w:name="_GoBack"/>
      <w:bookmarkEnd w:id="0"/>
      <w:proofErr w:type="gramStart"/>
      <w:r w:rsidRPr="00AF0065">
        <w:rPr>
          <w:rFonts w:ascii="Garamond" w:hAnsi="Garamond" w:cs="Times New Roman"/>
        </w:rPr>
        <w:t>Richard</w:t>
      </w:r>
      <w:r w:rsidR="00BE0184" w:rsidRPr="00AF0065">
        <w:rPr>
          <w:rFonts w:ascii="Garamond" w:hAnsi="Garamond" w:cs="Times New Roman"/>
        </w:rPr>
        <w:t xml:space="preserve"> T. W. Arthur’s </w:t>
      </w:r>
      <w:r w:rsidR="00BE0184" w:rsidRPr="00AF0065">
        <w:rPr>
          <w:rFonts w:ascii="Garamond" w:hAnsi="Garamond" w:cs="Times New Roman"/>
          <w:i/>
        </w:rPr>
        <w:t>Leibniz</w:t>
      </w:r>
      <w:r w:rsidR="00BE0184" w:rsidRPr="00AF0065">
        <w:rPr>
          <w:rFonts w:ascii="Garamond" w:hAnsi="Garamond" w:cs="Times New Roman"/>
        </w:rPr>
        <w:t>, Polity Press, 231 pages.</w:t>
      </w:r>
      <w:proofErr w:type="gramEnd"/>
      <w:r w:rsidR="00BE0184" w:rsidRPr="00AF0065">
        <w:rPr>
          <w:rFonts w:ascii="Garamond" w:hAnsi="Garamond" w:cs="Times New Roman"/>
        </w:rPr>
        <w:t xml:space="preserve"> </w:t>
      </w:r>
    </w:p>
    <w:p w14:paraId="4FB68441" w14:textId="77777777" w:rsidR="00BE0184" w:rsidRPr="00AF0065" w:rsidRDefault="00DC5D70" w:rsidP="00E30C9C">
      <w:pPr>
        <w:jc w:val="both"/>
        <w:rPr>
          <w:rFonts w:ascii="Garamond" w:hAnsi="Garamond" w:cs="Times New Roman"/>
        </w:rPr>
      </w:pPr>
      <w:r w:rsidRPr="00AF0065">
        <w:rPr>
          <w:rFonts w:ascii="Garamond" w:hAnsi="Garamond" w:cs="Times New Roman"/>
        </w:rPr>
        <w:t>Review</w:t>
      </w:r>
      <w:r w:rsidR="00AC157B" w:rsidRPr="00AF0065">
        <w:rPr>
          <w:rFonts w:ascii="Garamond" w:hAnsi="Garamond" w:cs="Times New Roman"/>
        </w:rPr>
        <w:t>ed</w:t>
      </w:r>
      <w:r w:rsidRPr="00AF0065">
        <w:rPr>
          <w:rFonts w:ascii="Garamond" w:hAnsi="Garamond" w:cs="Times New Roman"/>
        </w:rPr>
        <w:t xml:space="preserve"> by Ohad Nachtomy</w:t>
      </w:r>
    </w:p>
    <w:p w14:paraId="27FC8982" w14:textId="77777777" w:rsidR="00BE0184" w:rsidRPr="00AF0065" w:rsidRDefault="00BE0184" w:rsidP="00E30C9C">
      <w:pPr>
        <w:jc w:val="both"/>
        <w:rPr>
          <w:rFonts w:ascii="Garamond" w:hAnsi="Garamond" w:cs="Times New Roman"/>
        </w:rPr>
      </w:pPr>
    </w:p>
    <w:p w14:paraId="1E33F62D" w14:textId="77777777" w:rsidR="00A05DF7" w:rsidRPr="00AF0065" w:rsidRDefault="00DC5D70" w:rsidP="00E30C9C">
      <w:pPr>
        <w:jc w:val="both"/>
        <w:rPr>
          <w:rFonts w:ascii="Garamond" w:hAnsi="Garamond" w:cs="Times New Roman"/>
        </w:rPr>
      </w:pPr>
      <w:r w:rsidRPr="00AF0065">
        <w:rPr>
          <w:rFonts w:ascii="Garamond" w:hAnsi="Garamond" w:cs="Times New Roman"/>
        </w:rPr>
        <w:t xml:space="preserve">Leibniz’s scholars are familiar with </w:t>
      </w:r>
      <w:r w:rsidR="00F81201" w:rsidRPr="00AF0065">
        <w:rPr>
          <w:rFonts w:ascii="Garamond" w:hAnsi="Garamond" w:cs="Times New Roman"/>
        </w:rPr>
        <w:t xml:space="preserve">the fine work of Richard Arthur. Arthur is the translator and editor of the superb volume </w:t>
      </w:r>
      <w:r w:rsidR="00F81201" w:rsidRPr="00AF0065">
        <w:rPr>
          <w:rFonts w:ascii="Garamond" w:hAnsi="Garamond" w:cs="Times New Roman"/>
          <w:i/>
          <w:iCs/>
        </w:rPr>
        <w:t>The Labyrinth of the Continuum: Writings on the Continuum Problem, 1672-1686.</w:t>
      </w:r>
      <w:r w:rsidR="00F81201" w:rsidRPr="00AF0065">
        <w:rPr>
          <w:rFonts w:ascii="Garamond" w:hAnsi="Garamond" w:cs="Times New Roman"/>
        </w:rPr>
        <w:t xml:space="preserve">  (New Haven: Yale University Press, 2002)</w:t>
      </w:r>
      <w:r w:rsidR="008C058D" w:rsidRPr="00AF0065">
        <w:rPr>
          <w:rFonts w:ascii="Garamond" w:hAnsi="Garamond" w:cs="Times New Roman"/>
        </w:rPr>
        <w:t>,</w:t>
      </w:r>
      <w:r w:rsidR="00AC157B" w:rsidRPr="00AF0065">
        <w:rPr>
          <w:rFonts w:ascii="Garamond" w:hAnsi="Garamond" w:cs="Times New Roman"/>
        </w:rPr>
        <w:t xml:space="preserve"> and</w:t>
      </w:r>
      <w:r w:rsidR="00A05DF7" w:rsidRPr="00AF0065">
        <w:rPr>
          <w:rFonts w:ascii="Garamond" w:hAnsi="Garamond" w:cs="Times New Roman"/>
        </w:rPr>
        <w:t xml:space="preserve"> the author</w:t>
      </w:r>
      <w:r w:rsidR="00B9614B" w:rsidRPr="00AF0065">
        <w:rPr>
          <w:rFonts w:ascii="Garamond" w:hAnsi="Garamond" w:cs="Times New Roman"/>
        </w:rPr>
        <w:t xml:space="preserve"> of</w:t>
      </w:r>
      <w:r w:rsidR="00F81201" w:rsidRPr="00AF0065">
        <w:rPr>
          <w:rFonts w:ascii="Garamond" w:hAnsi="Garamond" w:cs="Times New Roman"/>
        </w:rPr>
        <w:t xml:space="preserve"> many articles on </w:t>
      </w:r>
      <w:r w:rsidR="008C058D" w:rsidRPr="00AF0065">
        <w:rPr>
          <w:rFonts w:ascii="Garamond" w:hAnsi="Garamond" w:cs="Times New Roman"/>
        </w:rPr>
        <w:t xml:space="preserve">Leibniz’s philosophy of science, space, time, metaphysics, and especially the </w:t>
      </w:r>
      <w:r w:rsidR="00E30C9C" w:rsidRPr="00AF0065">
        <w:rPr>
          <w:rFonts w:ascii="Garamond" w:hAnsi="Garamond" w:cs="Times New Roman"/>
        </w:rPr>
        <w:t xml:space="preserve">composition of </w:t>
      </w:r>
      <w:r w:rsidR="008C058D" w:rsidRPr="00AF0065">
        <w:rPr>
          <w:rFonts w:ascii="Garamond" w:hAnsi="Garamond" w:cs="Times New Roman"/>
        </w:rPr>
        <w:t xml:space="preserve">continuum and </w:t>
      </w:r>
      <w:r w:rsidR="00E30C9C" w:rsidRPr="00AF0065">
        <w:rPr>
          <w:rFonts w:ascii="Garamond" w:hAnsi="Garamond" w:cs="Times New Roman"/>
        </w:rPr>
        <w:t xml:space="preserve">Leibniz’s </w:t>
      </w:r>
      <w:r w:rsidR="00AC157B" w:rsidRPr="00AF0065">
        <w:rPr>
          <w:rFonts w:ascii="Garamond" w:hAnsi="Garamond" w:cs="Times New Roman"/>
        </w:rPr>
        <w:t>analysis</w:t>
      </w:r>
      <w:r w:rsidR="00E30C9C" w:rsidRPr="00AF0065">
        <w:rPr>
          <w:rFonts w:ascii="Garamond" w:hAnsi="Garamond" w:cs="Times New Roman"/>
        </w:rPr>
        <w:t xml:space="preserve"> of the</w:t>
      </w:r>
      <w:r w:rsidR="008C058D" w:rsidRPr="00AF0065">
        <w:rPr>
          <w:rFonts w:ascii="Garamond" w:hAnsi="Garamond" w:cs="Times New Roman"/>
        </w:rPr>
        <w:t xml:space="preserve"> infinite. </w:t>
      </w:r>
      <w:r w:rsidR="00AC157B" w:rsidRPr="00AF0065">
        <w:rPr>
          <w:rFonts w:ascii="Garamond" w:hAnsi="Garamond" w:cs="Times New Roman"/>
        </w:rPr>
        <w:t>Arthur’s</w:t>
      </w:r>
      <w:r w:rsidR="008C058D" w:rsidRPr="00AF0065">
        <w:rPr>
          <w:rFonts w:ascii="Garamond" w:hAnsi="Garamond" w:cs="Times New Roman"/>
        </w:rPr>
        <w:t xml:space="preserve"> articles are typically dense, extremely well documented</w:t>
      </w:r>
      <w:r w:rsidR="00A05DF7" w:rsidRPr="00AF0065">
        <w:rPr>
          <w:rFonts w:ascii="Garamond" w:hAnsi="Garamond" w:cs="Times New Roman"/>
        </w:rPr>
        <w:t>,</w:t>
      </w:r>
      <w:r w:rsidR="008C058D" w:rsidRPr="00AF0065">
        <w:rPr>
          <w:rFonts w:ascii="Garamond" w:hAnsi="Garamond" w:cs="Times New Roman"/>
        </w:rPr>
        <w:t xml:space="preserve"> and often draw on</w:t>
      </w:r>
      <w:r w:rsidR="00B9614B" w:rsidRPr="00AF0065">
        <w:rPr>
          <w:rFonts w:ascii="Garamond" w:hAnsi="Garamond" w:cs="Times New Roman"/>
        </w:rPr>
        <w:t xml:space="preserve"> complex</w:t>
      </w:r>
      <w:r w:rsidR="008C058D" w:rsidRPr="00AF0065">
        <w:rPr>
          <w:rFonts w:ascii="Garamond" w:hAnsi="Garamond" w:cs="Times New Roman"/>
        </w:rPr>
        <w:t xml:space="preserve"> </w:t>
      </w:r>
      <w:r w:rsidR="00AC157B" w:rsidRPr="00AF0065">
        <w:rPr>
          <w:rFonts w:ascii="Garamond" w:hAnsi="Garamond" w:cs="Times New Roman"/>
        </w:rPr>
        <w:t xml:space="preserve">and little known </w:t>
      </w:r>
      <w:r w:rsidR="008C058D" w:rsidRPr="00AF0065">
        <w:rPr>
          <w:rFonts w:ascii="Garamond" w:hAnsi="Garamond" w:cs="Times New Roman"/>
        </w:rPr>
        <w:t>historical background</w:t>
      </w:r>
      <w:r w:rsidR="00B9614B" w:rsidRPr="00AF0065">
        <w:rPr>
          <w:rFonts w:ascii="Garamond" w:hAnsi="Garamond" w:cs="Times New Roman"/>
        </w:rPr>
        <w:t xml:space="preserve"> in early modern sciences and mathematics</w:t>
      </w:r>
      <w:r w:rsidR="008C058D" w:rsidRPr="00AF0065">
        <w:rPr>
          <w:rFonts w:ascii="Garamond" w:hAnsi="Garamond" w:cs="Times New Roman"/>
        </w:rPr>
        <w:t xml:space="preserve">. </w:t>
      </w:r>
      <w:r w:rsidR="00A05DF7" w:rsidRPr="00AF0065">
        <w:rPr>
          <w:rFonts w:ascii="Garamond" w:hAnsi="Garamond" w:cs="Times New Roman"/>
        </w:rPr>
        <w:t>For these reasons</w:t>
      </w:r>
      <w:r w:rsidR="00B9614B" w:rsidRPr="00AF0065">
        <w:rPr>
          <w:rFonts w:ascii="Garamond" w:hAnsi="Garamond" w:cs="Times New Roman"/>
        </w:rPr>
        <w:t>, Arthur’s articles are</w:t>
      </w:r>
      <w:r w:rsidR="008C058D" w:rsidRPr="00AF0065">
        <w:rPr>
          <w:rFonts w:ascii="Garamond" w:hAnsi="Garamond" w:cs="Times New Roman"/>
        </w:rPr>
        <w:t xml:space="preserve"> as challenging as </w:t>
      </w:r>
      <w:r w:rsidR="00AC157B" w:rsidRPr="00AF0065">
        <w:rPr>
          <w:rFonts w:ascii="Garamond" w:hAnsi="Garamond" w:cs="Times New Roman"/>
        </w:rPr>
        <w:t xml:space="preserve">they are </w:t>
      </w:r>
      <w:r w:rsidR="008C058D" w:rsidRPr="00AF0065">
        <w:rPr>
          <w:rFonts w:ascii="Garamond" w:hAnsi="Garamond" w:cs="Times New Roman"/>
        </w:rPr>
        <w:t>rewarding.</w:t>
      </w:r>
      <w:r w:rsidR="00E30C9C" w:rsidRPr="00AF0065">
        <w:rPr>
          <w:rFonts w:ascii="Garamond" w:hAnsi="Garamond" w:cs="Times New Roman"/>
        </w:rPr>
        <w:t xml:space="preserve"> </w:t>
      </w:r>
    </w:p>
    <w:p w14:paraId="4A77EDCB" w14:textId="77777777" w:rsidR="00A05DF7" w:rsidRPr="00AF0065" w:rsidRDefault="00A05DF7" w:rsidP="00E30C9C">
      <w:pPr>
        <w:jc w:val="both"/>
        <w:rPr>
          <w:rFonts w:ascii="Garamond" w:hAnsi="Garamond" w:cs="Times New Roman"/>
        </w:rPr>
      </w:pPr>
    </w:p>
    <w:p w14:paraId="75EA6F97" w14:textId="77777777" w:rsidR="008C058D" w:rsidRPr="00AF0065" w:rsidRDefault="00E30C9C" w:rsidP="00E30C9C">
      <w:pPr>
        <w:jc w:val="both"/>
        <w:rPr>
          <w:rFonts w:ascii="Garamond" w:hAnsi="Garamond" w:cs="Times New Roman"/>
        </w:rPr>
      </w:pPr>
      <w:r w:rsidRPr="00AF0065">
        <w:rPr>
          <w:rFonts w:ascii="Garamond" w:hAnsi="Garamond" w:cs="Times New Roman"/>
        </w:rPr>
        <w:t>Arthur’s present publication is of a different sort</w:t>
      </w:r>
      <w:r w:rsidR="00A05DF7" w:rsidRPr="00AF0065">
        <w:rPr>
          <w:rFonts w:ascii="Garamond" w:hAnsi="Garamond" w:cs="Times New Roman"/>
        </w:rPr>
        <w:t>.</w:t>
      </w:r>
      <w:r w:rsidRPr="00AF0065">
        <w:rPr>
          <w:rFonts w:ascii="Garamond" w:hAnsi="Garamond" w:cs="Times New Roman"/>
        </w:rPr>
        <w:t xml:space="preserve"> This time Arthur has composed</w:t>
      </w:r>
      <w:r w:rsidR="00AC157B" w:rsidRPr="00AF0065">
        <w:rPr>
          <w:rFonts w:ascii="Garamond" w:hAnsi="Garamond" w:cs="Times New Roman"/>
        </w:rPr>
        <w:t xml:space="preserve"> an introductory book</w:t>
      </w:r>
      <w:r w:rsidR="008C058D" w:rsidRPr="00AF0065">
        <w:rPr>
          <w:rFonts w:ascii="Garamond" w:hAnsi="Garamond" w:cs="Times New Roman"/>
        </w:rPr>
        <w:t xml:space="preserve"> to Leibniz’s philosophy</w:t>
      </w:r>
      <w:r w:rsidR="00B801EE" w:rsidRPr="00AF0065">
        <w:rPr>
          <w:rFonts w:ascii="Garamond" w:hAnsi="Garamond" w:cs="Times New Roman"/>
        </w:rPr>
        <w:t>. This volume</w:t>
      </w:r>
      <w:r w:rsidR="00AC157B" w:rsidRPr="00AF0065">
        <w:rPr>
          <w:rFonts w:ascii="Garamond" w:hAnsi="Garamond" w:cs="Times New Roman"/>
        </w:rPr>
        <w:t xml:space="preserve"> </w:t>
      </w:r>
      <w:r w:rsidR="00B801EE" w:rsidRPr="00AF0065">
        <w:rPr>
          <w:rFonts w:ascii="Garamond" w:hAnsi="Garamond" w:cs="Times New Roman"/>
        </w:rPr>
        <w:t>addresses</w:t>
      </w:r>
      <w:r w:rsidR="00373787" w:rsidRPr="00AF0065">
        <w:rPr>
          <w:rFonts w:ascii="Garamond" w:hAnsi="Garamond" w:cs="Times New Roman"/>
        </w:rPr>
        <w:t xml:space="preserve"> not</w:t>
      </w:r>
      <w:r w:rsidR="008C058D" w:rsidRPr="00AF0065">
        <w:rPr>
          <w:rFonts w:ascii="Garamond" w:hAnsi="Garamond" w:cs="Times New Roman"/>
        </w:rPr>
        <w:t xml:space="preserve"> </w:t>
      </w:r>
      <w:r w:rsidR="00AC157B" w:rsidRPr="00AF0065">
        <w:rPr>
          <w:rFonts w:ascii="Garamond" w:hAnsi="Garamond" w:cs="Times New Roman"/>
        </w:rPr>
        <w:t xml:space="preserve">only </w:t>
      </w:r>
      <w:r w:rsidR="008C058D" w:rsidRPr="00AF0065">
        <w:rPr>
          <w:rFonts w:ascii="Garamond" w:hAnsi="Garamond" w:cs="Times New Roman"/>
        </w:rPr>
        <w:t>experts</w:t>
      </w:r>
      <w:r w:rsidR="00B801EE" w:rsidRPr="00AF0065">
        <w:rPr>
          <w:rFonts w:ascii="Garamond" w:hAnsi="Garamond" w:cs="Times New Roman"/>
        </w:rPr>
        <w:t>,</w:t>
      </w:r>
      <w:r w:rsidR="008C058D" w:rsidRPr="00AF0065">
        <w:rPr>
          <w:rFonts w:ascii="Garamond" w:hAnsi="Garamond" w:cs="Times New Roman"/>
        </w:rPr>
        <w:t xml:space="preserve"> but </w:t>
      </w:r>
      <w:r w:rsidR="00AC157B" w:rsidRPr="00AF0065">
        <w:rPr>
          <w:rFonts w:ascii="Garamond" w:hAnsi="Garamond" w:cs="Times New Roman"/>
        </w:rPr>
        <w:t>also</w:t>
      </w:r>
      <w:r w:rsidR="008C058D" w:rsidRPr="00AF0065">
        <w:rPr>
          <w:rFonts w:ascii="Garamond" w:hAnsi="Garamond" w:cs="Times New Roman"/>
        </w:rPr>
        <w:t xml:space="preserve"> </w:t>
      </w:r>
      <w:r w:rsidRPr="00AF0065">
        <w:rPr>
          <w:rFonts w:ascii="Garamond" w:hAnsi="Garamond" w:cs="Times New Roman"/>
        </w:rPr>
        <w:t>students in</w:t>
      </w:r>
      <w:r w:rsidR="008C058D" w:rsidRPr="00AF0065">
        <w:rPr>
          <w:rFonts w:ascii="Garamond" w:hAnsi="Garamond" w:cs="Times New Roman"/>
        </w:rPr>
        <w:t xml:space="preserve"> introductory courses on Leibniz</w:t>
      </w:r>
      <w:r w:rsidRPr="00AF0065">
        <w:rPr>
          <w:rFonts w:ascii="Garamond" w:hAnsi="Garamond" w:cs="Times New Roman"/>
        </w:rPr>
        <w:t xml:space="preserve"> </w:t>
      </w:r>
      <w:r w:rsidR="00A05DF7" w:rsidRPr="00AF0065">
        <w:rPr>
          <w:rFonts w:ascii="Garamond" w:hAnsi="Garamond" w:cs="Times New Roman"/>
        </w:rPr>
        <w:t>as well as the general public</w:t>
      </w:r>
      <w:r w:rsidR="008C058D" w:rsidRPr="00AF0065">
        <w:rPr>
          <w:rFonts w:ascii="Garamond" w:hAnsi="Garamond" w:cs="Times New Roman"/>
        </w:rPr>
        <w:t xml:space="preserve">. </w:t>
      </w:r>
      <w:r w:rsidR="00FF4DE4" w:rsidRPr="00AF0065">
        <w:rPr>
          <w:rFonts w:ascii="Garamond" w:hAnsi="Garamond" w:cs="Times New Roman"/>
        </w:rPr>
        <w:t>By</w:t>
      </w:r>
      <w:r w:rsidR="00C37720" w:rsidRPr="00AF0065">
        <w:rPr>
          <w:rFonts w:ascii="Garamond" w:hAnsi="Garamond" w:cs="Times New Roman"/>
        </w:rPr>
        <w:t xml:space="preserve"> </w:t>
      </w:r>
      <w:r w:rsidR="00FF4DE4" w:rsidRPr="00AF0065">
        <w:rPr>
          <w:rFonts w:ascii="Garamond" w:hAnsi="Garamond" w:cs="Times New Roman"/>
        </w:rPr>
        <w:t xml:space="preserve">summarizing </w:t>
      </w:r>
      <w:r w:rsidR="00C37720" w:rsidRPr="00AF0065">
        <w:rPr>
          <w:rFonts w:ascii="Garamond" w:hAnsi="Garamond" w:cs="Times New Roman"/>
        </w:rPr>
        <w:t>Arthur’s previous work</w:t>
      </w:r>
      <w:r w:rsidR="00FF4DE4" w:rsidRPr="00AF0065">
        <w:rPr>
          <w:rFonts w:ascii="Garamond" w:hAnsi="Garamond" w:cs="Times New Roman"/>
        </w:rPr>
        <w:t>s,</w:t>
      </w:r>
      <w:r w:rsidR="00C37720" w:rsidRPr="00AF0065">
        <w:rPr>
          <w:rFonts w:ascii="Garamond" w:hAnsi="Garamond" w:cs="Times New Roman"/>
        </w:rPr>
        <w:t xml:space="preserve"> </w:t>
      </w:r>
      <w:r w:rsidR="00FF4DE4" w:rsidRPr="00AF0065">
        <w:rPr>
          <w:rFonts w:ascii="Garamond" w:hAnsi="Garamond" w:cs="Times New Roman"/>
        </w:rPr>
        <w:t xml:space="preserve">it </w:t>
      </w:r>
      <w:r w:rsidR="00C1132A" w:rsidRPr="00AF0065">
        <w:rPr>
          <w:rFonts w:ascii="Garamond" w:hAnsi="Garamond" w:cs="Times New Roman"/>
        </w:rPr>
        <w:t xml:space="preserve">offers </w:t>
      </w:r>
      <w:r w:rsidR="00FF4DE4" w:rsidRPr="00AF0065">
        <w:rPr>
          <w:rFonts w:ascii="Garamond" w:hAnsi="Garamond" w:cs="Times New Roman"/>
        </w:rPr>
        <w:t xml:space="preserve">to </w:t>
      </w:r>
      <w:r w:rsidR="00C1132A" w:rsidRPr="00AF0065">
        <w:rPr>
          <w:rFonts w:ascii="Garamond" w:hAnsi="Garamond" w:cs="Times New Roman"/>
        </w:rPr>
        <w:t xml:space="preserve">Leibniz’s students his original interpretations as well as his reconstruction of Leibniz’s development in an abbreviated and unified form. Whether the book will </w:t>
      </w:r>
      <w:r w:rsidR="00FF4DE4" w:rsidRPr="00AF0065">
        <w:rPr>
          <w:rFonts w:ascii="Garamond" w:hAnsi="Garamond" w:cs="Times New Roman"/>
        </w:rPr>
        <w:t xml:space="preserve">become </w:t>
      </w:r>
      <w:r w:rsidR="00C1132A" w:rsidRPr="00AF0065">
        <w:rPr>
          <w:rFonts w:ascii="Garamond" w:hAnsi="Garamond" w:cs="Times New Roman"/>
        </w:rPr>
        <w:t>popular among students without m</w:t>
      </w:r>
      <w:r w:rsidR="00941A38" w:rsidRPr="00AF0065">
        <w:rPr>
          <w:rFonts w:ascii="Garamond" w:hAnsi="Garamond" w:cs="Times New Roman"/>
        </w:rPr>
        <w:t xml:space="preserve">uch background in Leibniz, </w:t>
      </w:r>
      <w:proofErr w:type="gramStart"/>
      <w:r w:rsidR="00941A38" w:rsidRPr="00AF0065">
        <w:rPr>
          <w:rFonts w:ascii="Garamond" w:hAnsi="Garamond" w:cs="Times New Roman"/>
        </w:rPr>
        <w:t>remains</w:t>
      </w:r>
      <w:proofErr w:type="gramEnd"/>
      <w:r w:rsidR="00941A38" w:rsidRPr="00AF0065">
        <w:rPr>
          <w:rFonts w:ascii="Garamond" w:hAnsi="Garamond" w:cs="Times New Roman"/>
        </w:rPr>
        <w:t xml:space="preserve"> to be seen</w:t>
      </w:r>
      <w:r w:rsidR="00A05DF7" w:rsidRPr="00AF0065">
        <w:rPr>
          <w:rFonts w:ascii="Garamond" w:hAnsi="Garamond" w:cs="Times New Roman"/>
        </w:rPr>
        <w:t xml:space="preserve">. </w:t>
      </w:r>
      <w:r w:rsidR="00C1132A" w:rsidRPr="00AF0065">
        <w:rPr>
          <w:rFonts w:ascii="Garamond" w:hAnsi="Garamond" w:cs="Times New Roman"/>
        </w:rPr>
        <w:t xml:space="preserve">I am </w:t>
      </w:r>
      <w:r w:rsidR="00A05DF7" w:rsidRPr="00AF0065">
        <w:rPr>
          <w:rFonts w:ascii="Garamond" w:hAnsi="Garamond" w:cs="Times New Roman"/>
        </w:rPr>
        <w:t xml:space="preserve">in fact </w:t>
      </w:r>
      <w:r w:rsidR="00C1132A" w:rsidRPr="00AF0065">
        <w:rPr>
          <w:rFonts w:ascii="Garamond" w:hAnsi="Garamond" w:cs="Times New Roman"/>
        </w:rPr>
        <w:t>a bit skeptical</w:t>
      </w:r>
      <w:r w:rsidR="00A05DF7" w:rsidRPr="00AF0065">
        <w:rPr>
          <w:rFonts w:ascii="Garamond" w:hAnsi="Garamond" w:cs="Times New Roman"/>
        </w:rPr>
        <w:t xml:space="preserve"> about that</w:t>
      </w:r>
      <w:r w:rsidR="00C1132A" w:rsidRPr="00AF0065">
        <w:rPr>
          <w:rFonts w:ascii="Garamond" w:hAnsi="Garamond" w:cs="Times New Roman"/>
        </w:rPr>
        <w:t xml:space="preserve">. The </w:t>
      </w:r>
      <w:r w:rsidR="00855134" w:rsidRPr="00AF0065">
        <w:rPr>
          <w:rFonts w:ascii="Garamond" w:hAnsi="Garamond" w:cs="Times New Roman"/>
        </w:rPr>
        <w:t>prose</w:t>
      </w:r>
      <w:r w:rsidR="00C1132A" w:rsidRPr="00AF0065">
        <w:rPr>
          <w:rFonts w:ascii="Garamond" w:hAnsi="Garamond" w:cs="Times New Roman"/>
        </w:rPr>
        <w:t xml:space="preserve"> is still dense and </w:t>
      </w:r>
      <w:r w:rsidR="00FF4DE4" w:rsidRPr="00AF0065">
        <w:rPr>
          <w:rFonts w:ascii="Garamond" w:hAnsi="Garamond" w:cs="Times New Roman"/>
        </w:rPr>
        <w:t xml:space="preserve">presupposes </w:t>
      </w:r>
      <w:r w:rsidR="00C1132A" w:rsidRPr="00AF0065">
        <w:rPr>
          <w:rFonts w:ascii="Garamond" w:hAnsi="Garamond" w:cs="Times New Roman"/>
        </w:rPr>
        <w:t>a fair amount of (historical and scientific) background. But</w:t>
      </w:r>
      <w:r w:rsidR="00941A38" w:rsidRPr="00AF0065">
        <w:rPr>
          <w:rFonts w:ascii="Garamond" w:hAnsi="Garamond" w:cs="Times New Roman"/>
        </w:rPr>
        <w:t>,</w:t>
      </w:r>
      <w:r w:rsidR="00C1132A" w:rsidRPr="00AF0065">
        <w:rPr>
          <w:rFonts w:ascii="Garamond" w:hAnsi="Garamond" w:cs="Times New Roman"/>
        </w:rPr>
        <w:t xml:space="preserve"> perhaps in spite of the author’s </w:t>
      </w:r>
      <w:r w:rsidR="00941A38" w:rsidRPr="00AF0065">
        <w:rPr>
          <w:rFonts w:ascii="Garamond" w:hAnsi="Garamond" w:cs="Times New Roman"/>
        </w:rPr>
        <w:t>original</w:t>
      </w:r>
      <w:r w:rsidR="00A05DF7" w:rsidRPr="00AF0065">
        <w:rPr>
          <w:rFonts w:ascii="Garamond" w:hAnsi="Garamond" w:cs="Times New Roman"/>
        </w:rPr>
        <w:t xml:space="preserve"> </w:t>
      </w:r>
      <w:r w:rsidR="00C1132A" w:rsidRPr="00AF0065">
        <w:rPr>
          <w:rFonts w:ascii="Garamond" w:hAnsi="Garamond" w:cs="Times New Roman"/>
        </w:rPr>
        <w:t>int</w:t>
      </w:r>
      <w:r w:rsidR="00A05DF7" w:rsidRPr="00AF0065">
        <w:rPr>
          <w:rFonts w:ascii="Garamond" w:hAnsi="Garamond" w:cs="Times New Roman"/>
        </w:rPr>
        <w:t>entions, the book will</w:t>
      </w:r>
      <w:r w:rsidR="00DA56B2" w:rsidRPr="00AF0065">
        <w:rPr>
          <w:rFonts w:ascii="Garamond" w:hAnsi="Garamond" w:cs="Times New Roman"/>
        </w:rPr>
        <w:t xml:space="preserve"> turn out to</w:t>
      </w:r>
      <w:r w:rsidR="00A05DF7" w:rsidRPr="00AF0065">
        <w:rPr>
          <w:rFonts w:ascii="Garamond" w:hAnsi="Garamond" w:cs="Times New Roman"/>
        </w:rPr>
        <w:t xml:space="preserve"> be </w:t>
      </w:r>
      <w:r w:rsidR="00941A38" w:rsidRPr="00AF0065">
        <w:rPr>
          <w:rFonts w:ascii="Garamond" w:hAnsi="Garamond" w:cs="Times New Roman"/>
        </w:rPr>
        <w:t>most</w:t>
      </w:r>
      <w:r w:rsidR="00A05DF7" w:rsidRPr="00AF0065">
        <w:rPr>
          <w:rFonts w:ascii="Garamond" w:hAnsi="Garamond" w:cs="Times New Roman"/>
        </w:rPr>
        <w:t xml:space="preserve"> useful</w:t>
      </w:r>
      <w:r w:rsidR="00855134" w:rsidRPr="00AF0065">
        <w:rPr>
          <w:rFonts w:ascii="Garamond" w:hAnsi="Garamond" w:cs="Times New Roman"/>
        </w:rPr>
        <w:t xml:space="preserve"> </w:t>
      </w:r>
      <w:r w:rsidR="00A05DF7" w:rsidRPr="00AF0065">
        <w:rPr>
          <w:rFonts w:ascii="Garamond" w:hAnsi="Garamond" w:cs="Times New Roman"/>
        </w:rPr>
        <w:t>to</w:t>
      </w:r>
      <w:r w:rsidR="00855134" w:rsidRPr="00AF0065">
        <w:rPr>
          <w:rFonts w:ascii="Garamond" w:hAnsi="Garamond" w:cs="Times New Roman"/>
        </w:rPr>
        <w:t xml:space="preserve"> Leibniz’s advanced students. </w:t>
      </w:r>
      <w:r w:rsidR="00C1132A" w:rsidRPr="00AF0065">
        <w:rPr>
          <w:rFonts w:ascii="Garamond" w:hAnsi="Garamond" w:cs="Times New Roman"/>
        </w:rPr>
        <w:t xml:space="preserve"> </w:t>
      </w:r>
    </w:p>
    <w:p w14:paraId="3DC7F4CF" w14:textId="77777777" w:rsidR="00DC5D70" w:rsidRPr="00AF0065" w:rsidRDefault="008C058D" w:rsidP="00E30C9C">
      <w:pPr>
        <w:jc w:val="both"/>
        <w:rPr>
          <w:rFonts w:ascii="Garamond" w:hAnsi="Garamond" w:cs="Times New Roman"/>
        </w:rPr>
      </w:pPr>
      <w:r w:rsidRPr="00AF0065">
        <w:rPr>
          <w:rFonts w:ascii="Garamond" w:hAnsi="Garamond" w:cs="Times New Roman"/>
        </w:rPr>
        <w:t xml:space="preserve"> </w:t>
      </w:r>
    </w:p>
    <w:p w14:paraId="3B0773E7" w14:textId="77777777" w:rsidR="004D696F" w:rsidRPr="00AF0065" w:rsidRDefault="00BE0184" w:rsidP="00E30C9C">
      <w:pPr>
        <w:jc w:val="both"/>
        <w:rPr>
          <w:rFonts w:ascii="Garamond" w:hAnsi="Garamond" w:cs="Times New Roman"/>
        </w:rPr>
      </w:pPr>
      <w:r w:rsidRPr="00AF0065">
        <w:rPr>
          <w:rFonts w:ascii="Garamond" w:hAnsi="Garamond" w:cs="Times New Roman"/>
        </w:rPr>
        <w:t xml:space="preserve">Unlike </w:t>
      </w:r>
      <w:r w:rsidR="00A05DF7" w:rsidRPr="00AF0065">
        <w:rPr>
          <w:rFonts w:ascii="Garamond" w:hAnsi="Garamond" w:cs="Times New Roman"/>
        </w:rPr>
        <w:t xml:space="preserve">most </w:t>
      </w:r>
      <w:r w:rsidRPr="00AF0065">
        <w:rPr>
          <w:rFonts w:ascii="Garamond" w:hAnsi="Garamond" w:cs="Times New Roman"/>
        </w:rPr>
        <w:t xml:space="preserve">classical introductions to Leibniz’s philosophy </w:t>
      </w:r>
      <w:r w:rsidR="00864E90" w:rsidRPr="00AF0065">
        <w:rPr>
          <w:rFonts w:ascii="Garamond" w:hAnsi="Garamond" w:cs="Times New Roman"/>
        </w:rPr>
        <w:t>(</w:t>
      </w:r>
      <w:r w:rsidRPr="00AF0065">
        <w:rPr>
          <w:rFonts w:ascii="Garamond" w:hAnsi="Garamond" w:cs="Times New Roman"/>
        </w:rPr>
        <w:t xml:space="preserve">which are </w:t>
      </w:r>
      <w:r w:rsidR="00864E90" w:rsidRPr="00AF0065">
        <w:rPr>
          <w:rFonts w:ascii="Garamond" w:hAnsi="Garamond" w:cs="Times New Roman"/>
        </w:rPr>
        <w:t xml:space="preserve">usually </w:t>
      </w:r>
      <w:r w:rsidRPr="00AF0065">
        <w:rPr>
          <w:rFonts w:ascii="Garamond" w:hAnsi="Garamond" w:cs="Times New Roman"/>
        </w:rPr>
        <w:t xml:space="preserve">based on later </w:t>
      </w:r>
      <w:r w:rsidR="000D68C4" w:rsidRPr="00AF0065">
        <w:rPr>
          <w:rFonts w:ascii="Garamond" w:hAnsi="Garamond" w:cs="Times New Roman"/>
        </w:rPr>
        <w:t xml:space="preserve">and familiar </w:t>
      </w:r>
      <w:r w:rsidRPr="00AF0065">
        <w:rPr>
          <w:rFonts w:ascii="Garamond" w:hAnsi="Garamond" w:cs="Times New Roman"/>
        </w:rPr>
        <w:t xml:space="preserve">texts such as the </w:t>
      </w:r>
      <w:proofErr w:type="spellStart"/>
      <w:r w:rsidRPr="00AF0065">
        <w:rPr>
          <w:rFonts w:ascii="Garamond" w:hAnsi="Garamond" w:cs="Times New Roman"/>
        </w:rPr>
        <w:t>Monadology</w:t>
      </w:r>
      <w:proofErr w:type="spellEnd"/>
      <w:r w:rsidR="00864E90" w:rsidRPr="00AF0065">
        <w:rPr>
          <w:rFonts w:ascii="Garamond" w:hAnsi="Garamond" w:cs="Times New Roman"/>
        </w:rPr>
        <w:t>)</w:t>
      </w:r>
      <w:r w:rsidRPr="00AF0065">
        <w:rPr>
          <w:rFonts w:ascii="Garamond" w:hAnsi="Garamond" w:cs="Times New Roman"/>
        </w:rPr>
        <w:t>, Arthur takes a</w:t>
      </w:r>
      <w:r w:rsidR="00373787" w:rsidRPr="00AF0065">
        <w:rPr>
          <w:rFonts w:ascii="Garamond" w:hAnsi="Garamond" w:cs="Times New Roman"/>
        </w:rPr>
        <w:t xml:space="preserve"> historical and developmental</w:t>
      </w:r>
      <w:r w:rsidRPr="00AF0065">
        <w:rPr>
          <w:rFonts w:ascii="Garamond" w:hAnsi="Garamond" w:cs="Times New Roman"/>
        </w:rPr>
        <w:t xml:space="preserve"> approach</w:t>
      </w:r>
      <w:r w:rsidR="00373787" w:rsidRPr="00AF0065">
        <w:rPr>
          <w:rFonts w:ascii="Garamond" w:hAnsi="Garamond" w:cs="Times New Roman"/>
        </w:rPr>
        <w:t>. He</w:t>
      </w:r>
      <w:r w:rsidRPr="00AF0065">
        <w:rPr>
          <w:rFonts w:ascii="Garamond" w:hAnsi="Garamond" w:cs="Times New Roman"/>
        </w:rPr>
        <w:t xml:space="preserve"> </w:t>
      </w:r>
      <w:r w:rsidR="009B3906" w:rsidRPr="00AF0065">
        <w:rPr>
          <w:rFonts w:ascii="Garamond" w:hAnsi="Garamond" w:cs="Times New Roman"/>
        </w:rPr>
        <w:t xml:space="preserve">seeks to </w:t>
      </w:r>
      <w:r w:rsidRPr="00AF0065">
        <w:rPr>
          <w:rFonts w:ascii="Garamond" w:hAnsi="Garamond" w:cs="Times New Roman"/>
        </w:rPr>
        <w:t xml:space="preserve">present Leibniz’s philosophy as it </w:t>
      </w:r>
      <w:r w:rsidR="009B3906" w:rsidRPr="00AF0065">
        <w:rPr>
          <w:rFonts w:ascii="Garamond" w:hAnsi="Garamond" w:cs="Times New Roman"/>
        </w:rPr>
        <w:t>develops and grows</w:t>
      </w:r>
      <w:r w:rsidRPr="00AF0065">
        <w:rPr>
          <w:rFonts w:ascii="Garamond" w:hAnsi="Garamond" w:cs="Times New Roman"/>
        </w:rPr>
        <w:t xml:space="preserve"> out of his early notes and papers</w:t>
      </w:r>
      <w:r w:rsidR="00A05DF7" w:rsidRPr="00AF0065">
        <w:rPr>
          <w:rFonts w:ascii="Garamond" w:hAnsi="Garamond" w:cs="Times New Roman"/>
        </w:rPr>
        <w:t>, which</w:t>
      </w:r>
      <w:r w:rsidR="00BA1A29" w:rsidRPr="00AF0065">
        <w:rPr>
          <w:rFonts w:ascii="Garamond" w:hAnsi="Garamond" w:cs="Times New Roman"/>
        </w:rPr>
        <w:t xml:space="preserve"> </w:t>
      </w:r>
      <w:r w:rsidR="00855134" w:rsidRPr="00AF0065">
        <w:rPr>
          <w:rFonts w:ascii="Garamond" w:hAnsi="Garamond" w:cs="Times New Roman"/>
        </w:rPr>
        <w:t xml:space="preserve">are presented </w:t>
      </w:r>
      <w:r w:rsidR="00BA1A29" w:rsidRPr="00AF0065">
        <w:rPr>
          <w:rFonts w:ascii="Garamond" w:hAnsi="Garamond" w:cs="Times New Roman"/>
        </w:rPr>
        <w:t>as a response to the</w:t>
      </w:r>
      <w:r w:rsidRPr="00AF0065">
        <w:rPr>
          <w:rFonts w:ascii="Garamond" w:hAnsi="Garamond" w:cs="Times New Roman"/>
        </w:rPr>
        <w:t xml:space="preserve"> problems</w:t>
      </w:r>
      <w:r w:rsidR="00373787" w:rsidRPr="00AF0065">
        <w:rPr>
          <w:rFonts w:ascii="Garamond" w:hAnsi="Garamond" w:cs="Times New Roman"/>
        </w:rPr>
        <w:t xml:space="preserve"> the young</w:t>
      </w:r>
      <w:r w:rsidRPr="00AF0065">
        <w:rPr>
          <w:rFonts w:ascii="Garamond" w:hAnsi="Garamond" w:cs="Times New Roman"/>
        </w:rPr>
        <w:t xml:space="preserve"> </w:t>
      </w:r>
      <w:r w:rsidR="00373787" w:rsidRPr="00AF0065">
        <w:rPr>
          <w:rFonts w:ascii="Garamond" w:hAnsi="Garamond" w:cs="Times New Roman"/>
        </w:rPr>
        <w:t>philosopher</w:t>
      </w:r>
      <w:r w:rsidRPr="00AF0065">
        <w:rPr>
          <w:rFonts w:ascii="Garamond" w:hAnsi="Garamond" w:cs="Times New Roman"/>
        </w:rPr>
        <w:t xml:space="preserve"> was trying to solve (4). </w:t>
      </w:r>
    </w:p>
    <w:p w14:paraId="27F6426E" w14:textId="77777777" w:rsidR="004D696F" w:rsidRPr="00AF0065" w:rsidRDefault="004D696F" w:rsidP="00E30C9C">
      <w:pPr>
        <w:jc w:val="both"/>
        <w:rPr>
          <w:rFonts w:ascii="Garamond" w:hAnsi="Garamond" w:cs="Times New Roman"/>
        </w:rPr>
      </w:pPr>
    </w:p>
    <w:p w14:paraId="2D5F43D0" w14:textId="77777777" w:rsidR="000D68C4" w:rsidRPr="00AF0065" w:rsidRDefault="000D68C4" w:rsidP="00E30C9C">
      <w:pPr>
        <w:jc w:val="both"/>
        <w:rPr>
          <w:rFonts w:ascii="Garamond" w:hAnsi="Garamond" w:cs="Times New Roman"/>
        </w:rPr>
      </w:pPr>
      <w:r w:rsidRPr="00AF0065">
        <w:rPr>
          <w:rFonts w:ascii="Garamond" w:hAnsi="Garamond" w:cs="Times New Roman"/>
        </w:rPr>
        <w:t xml:space="preserve">The book holds </w:t>
      </w:r>
      <w:r w:rsidR="00941A38" w:rsidRPr="00AF0065">
        <w:rPr>
          <w:rFonts w:ascii="Garamond" w:hAnsi="Garamond" w:cs="Times New Roman"/>
        </w:rPr>
        <w:t>a useful chronological sketch of Leibniz’s life and work</w:t>
      </w:r>
      <w:r w:rsidR="005C7889" w:rsidRPr="00AF0065">
        <w:rPr>
          <w:rFonts w:ascii="Garamond" w:hAnsi="Garamond" w:cs="Times New Roman"/>
        </w:rPr>
        <w:t>, an introduction,</w:t>
      </w:r>
      <w:r w:rsidR="00941A38" w:rsidRPr="00AF0065">
        <w:rPr>
          <w:rFonts w:ascii="Garamond" w:hAnsi="Garamond" w:cs="Times New Roman"/>
        </w:rPr>
        <w:t xml:space="preserve"> and </w:t>
      </w:r>
      <w:r w:rsidR="005C7889" w:rsidRPr="00AF0065">
        <w:rPr>
          <w:rFonts w:ascii="Garamond" w:hAnsi="Garamond" w:cs="Times New Roman"/>
        </w:rPr>
        <w:t>eight</w:t>
      </w:r>
      <w:r w:rsidRPr="00AF0065">
        <w:rPr>
          <w:rFonts w:ascii="Garamond" w:hAnsi="Garamond" w:cs="Times New Roman"/>
        </w:rPr>
        <w:t xml:space="preserve"> chapters: </w:t>
      </w:r>
    </w:p>
    <w:p w14:paraId="3AB951D6" w14:textId="77777777" w:rsidR="000D68C4" w:rsidRPr="00AF0065" w:rsidRDefault="000D68C4" w:rsidP="00E30C9C">
      <w:pPr>
        <w:jc w:val="both"/>
        <w:rPr>
          <w:rFonts w:ascii="Garamond" w:hAnsi="Garamond" w:cs="Times New Roman"/>
        </w:rPr>
      </w:pPr>
      <w:proofErr w:type="gramStart"/>
      <w:r w:rsidRPr="00AF0065">
        <w:rPr>
          <w:rFonts w:ascii="Garamond" w:hAnsi="Garamond" w:cs="Times New Roman"/>
        </w:rPr>
        <w:t>2. Logic</w:t>
      </w:r>
      <w:proofErr w:type="gramEnd"/>
      <w:r w:rsidRPr="00AF0065">
        <w:rPr>
          <w:rFonts w:ascii="Garamond" w:hAnsi="Garamond" w:cs="Times New Roman"/>
        </w:rPr>
        <w:t>, Language and the Encycl</w:t>
      </w:r>
      <w:r w:rsidR="00FB388E" w:rsidRPr="00AF0065">
        <w:rPr>
          <w:rFonts w:ascii="Garamond" w:hAnsi="Garamond" w:cs="Times New Roman"/>
        </w:rPr>
        <w:t>o</w:t>
      </w:r>
      <w:r w:rsidR="00855134" w:rsidRPr="00AF0065">
        <w:rPr>
          <w:rFonts w:ascii="Garamond" w:hAnsi="Garamond" w:cs="Times New Roman"/>
        </w:rPr>
        <w:t>pedia Project</w:t>
      </w:r>
    </w:p>
    <w:p w14:paraId="72855F52" w14:textId="77777777" w:rsidR="000D68C4" w:rsidRPr="00AF0065" w:rsidRDefault="000D68C4" w:rsidP="00E30C9C">
      <w:pPr>
        <w:jc w:val="both"/>
        <w:rPr>
          <w:rFonts w:ascii="Garamond" w:hAnsi="Garamond" w:cs="Times New Roman"/>
        </w:rPr>
      </w:pPr>
      <w:proofErr w:type="gramStart"/>
      <w:r w:rsidRPr="00AF0065">
        <w:rPr>
          <w:rFonts w:ascii="Garamond" w:hAnsi="Garamond" w:cs="Times New Roman"/>
        </w:rPr>
        <w:t xml:space="preserve">3. Natural </w:t>
      </w:r>
      <w:r w:rsidR="00855134" w:rsidRPr="00AF0065">
        <w:rPr>
          <w:rFonts w:ascii="Garamond" w:hAnsi="Garamond" w:cs="Times New Roman"/>
        </w:rPr>
        <w:t>Philosophy</w:t>
      </w:r>
      <w:proofErr w:type="gramEnd"/>
      <w:r w:rsidRPr="00AF0065">
        <w:rPr>
          <w:rFonts w:ascii="Garamond" w:hAnsi="Garamond" w:cs="Times New Roman"/>
        </w:rPr>
        <w:t xml:space="preserve"> and </w:t>
      </w:r>
      <w:r w:rsidRPr="00AF0065">
        <w:rPr>
          <w:rFonts w:ascii="Garamond" w:hAnsi="Garamond" w:cs="Times New Roman"/>
          <w:i/>
        </w:rPr>
        <w:t>the Science of Life</w:t>
      </w:r>
    </w:p>
    <w:p w14:paraId="01A6D22A" w14:textId="77777777" w:rsidR="000D68C4" w:rsidRPr="00AF0065" w:rsidRDefault="000D68C4" w:rsidP="00E30C9C">
      <w:pPr>
        <w:jc w:val="both"/>
        <w:rPr>
          <w:rFonts w:ascii="Garamond" w:hAnsi="Garamond" w:cs="Times New Roman"/>
        </w:rPr>
      </w:pPr>
      <w:r w:rsidRPr="00AF0065">
        <w:rPr>
          <w:rFonts w:ascii="Garamond" w:hAnsi="Garamond" w:cs="Times New Roman"/>
        </w:rPr>
        <w:t>4. Mathematical Philosophy</w:t>
      </w:r>
    </w:p>
    <w:p w14:paraId="77D95505" w14:textId="77777777" w:rsidR="000D68C4" w:rsidRPr="00AF0065" w:rsidRDefault="000D68C4" w:rsidP="00E30C9C">
      <w:pPr>
        <w:jc w:val="both"/>
        <w:rPr>
          <w:rFonts w:ascii="Garamond" w:hAnsi="Garamond" w:cs="Times New Roman"/>
        </w:rPr>
      </w:pPr>
      <w:r w:rsidRPr="00AF0065">
        <w:rPr>
          <w:rFonts w:ascii="Garamond" w:hAnsi="Garamond" w:cs="Times New Roman"/>
        </w:rPr>
        <w:t xml:space="preserve">5. The Reform of Metaphysics </w:t>
      </w:r>
    </w:p>
    <w:p w14:paraId="679F90C2" w14:textId="77777777" w:rsidR="000D68C4" w:rsidRPr="00AF0065" w:rsidRDefault="000D68C4" w:rsidP="00E30C9C">
      <w:pPr>
        <w:jc w:val="both"/>
        <w:rPr>
          <w:rFonts w:ascii="Garamond" w:hAnsi="Garamond" w:cs="Times New Roman"/>
        </w:rPr>
      </w:pPr>
      <w:r w:rsidRPr="00AF0065">
        <w:rPr>
          <w:rFonts w:ascii="Garamond" w:hAnsi="Garamond" w:cs="Times New Roman"/>
        </w:rPr>
        <w:t>6. Dynamics: The Physics and Metaphysics of Action</w:t>
      </w:r>
    </w:p>
    <w:p w14:paraId="6F815617" w14:textId="77777777" w:rsidR="000D68C4" w:rsidRPr="00AF0065" w:rsidRDefault="000D68C4" w:rsidP="00E30C9C">
      <w:pPr>
        <w:jc w:val="both"/>
        <w:rPr>
          <w:rFonts w:ascii="Garamond" w:hAnsi="Garamond" w:cs="Times New Roman"/>
        </w:rPr>
      </w:pPr>
      <w:r w:rsidRPr="00AF0065">
        <w:rPr>
          <w:rFonts w:ascii="Garamond" w:hAnsi="Garamond" w:cs="Times New Roman"/>
        </w:rPr>
        <w:t>7. The Philosophy of Space and Time</w:t>
      </w:r>
    </w:p>
    <w:p w14:paraId="4FD0949C" w14:textId="77777777" w:rsidR="000D68C4" w:rsidRPr="00AF0065" w:rsidRDefault="000D68C4" w:rsidP="00E30C9C">
      <w:pPr>
        <w:jc w:val="both"/>
        <w:rPr>
          <w:rFonts w:ascii="Garamond" w:hAnsi="Garamond" w:cs="Times New Roman"/>
        </w:rPr>
      </w:pPr>
      <w:r w:rsidRPr="00AF0065">
        <w:rPr>
          <w:rFonts w:ascii="Garamond" w:hAnsi="Garamond" w:cs="Times New Roman"/>
        </w:rPr>
        <w:t>8. Morals and Politics</w:t>
      </w:r>
    </w:p>
    <w:p w14:paraId="0FE20003" w14:textId="77777777" w:rsidR="000D68C4" w:rsidRPr="00AF0065" w:rsidRDefault="000D68C4" w:rsidP="00E30C9C">
      <w:pPr>
        <w:jc w:val="both"/>
        <w:rPr>
          <w:rFonts w:ascii="Garamond" w:hAnsi="Garamond" w:cs="Times New Roman"/>
        </w:rPr>
      </w:pPr>
      <w:r w:rsidRPr="00AF0065">
        <w:rPr>
          <w:rFonts w:ascii="Garamond" w:hAnsi="Garamond" w:cs="Times New Roman"/>
        </w:rPr>
        <w:t xml:space="preserve">9. </w:t>
      </w:r>
      <w:proofErr w:type="spellStart"/>
      <w:r w:rsidRPr="00AF0065">
        <w:rPr>
          <w:rFonts w:ascii="Garamond" w:hAnsi="Garamond" w:cs="Times New Roman"/>
        </w:rPr>
        <w:t>Leibnizian</w:t>
      </w:r>
      <w:proofErr w:type="spellEnd"/>
      <w:r w:rsidRPr="00AF0065">
        <w:rPr>
          <w:rFonts w:ascii="Garamond" w:hAnsi="Garamond" w:cs="Times New Roman"/>
        </w:rPr>
        <w:t xml:space="preserve"> Posterity  </w:t>
      </w:r>
    </w:p>
    <w:p w14:paraId="6C2736AC" w14:textId="77777777" w:rsidR="000D68C4" w:rsidRPr="00AF0065" w:rsidRDefault="000D68C4" w:rsidP="00E30C9C">
      <w:pPr>
        <w:jc w:val="both"/>
        <w:rPr>
          <w:rFonts w:ascii="Garamond" w:hAnsi="Garamond" w:cs="Times New Roman"/>
        </w:rPr>
      </w:pPr>
    </w:p>
    <w:p w14:paraId="37695E8B" w14:textId="77777777" w:rsidR="00A30E2E" w:rsidRPr="00AF0065" w:rsidRDefault="00FB388E" w:rsidP="00E30C9C">
      <w:pPr>
        <w:jc w:val="both"/>
        <w:rPr>
          <w:rFonts w:ascii="Garamond" w:hAnsi="Garamond" w:cs="Times New Roman"/>
        </w:rPr>
      </w:pPr>
      <w:r w:rsidRPr="00AF0065">
        <w:rPr>
          <w:rFonts w:ascii="Garamond" w:hAnsi="Garamond" w:cs="Times New Roman"/>
        </w:rPr>
        <w:t>Readers who are familiar wi</w:t>
      </w:r>
      <w:r w:rsidR="00A30E2E" w:rsidRPr="00AF0065">
        <w:rPr>
          <w:rFonts w:ascii="Garamond" w:hAnsi="Garamond" w:cs="Times New Roman"/>
        </w:rPr>
        <w:t xml:space="preserve">th the </w:t>
      </w:r>
      <w:proofErr w:type="spellStart"/>
      <w:r w:rsidR="00A30E2E" w:rsidRPr="00AF0065">
        <w:rPr>
          <w:rFonts w:ascii="Garamond" w:hAnsi="Garamond" w:cs="Times New Roman"/>
        </w:rPr>
        <w:t>Leibnizian</w:t>
      </w:r>
      <w:proofErr w:type="spellEnd"/>
      <w:r w:rsidR="00A30E2E" w:rsidRPr="00AF0065">
        <w:rPr>
          <w:rFonts w:ascii="Garamond" w:hAnsi="Garamond" w:cs="Times New Roman"/>
        </w:rPr>
        <w:t xml:space="preserve"> corpus</w:t>
      </w:r>
      <w:r w:rsidRPr="00AF0065">
        <w:rPr>
          <w:rFonts w:ascii="Garamond" w:hAnsi="Garamond" w:cs="Times New Roman"/>
        </w:rPr>
        <w:t xml:space="preserve"> </w:t>
      </w:r>
      <w:r w:rsidR="003C566E" w:rsidRPr="00AF0065">
        <w:rPr>
          <w:rFonts w:ascii="Garamond" w:hAnsi="Garamond" w:cs="Times New Roman"/>
        </w:rPr>
        <w:t>will</w:t>
      </w:r>
      <w:r w:rsidRPr="00AF0065">
        <w:rPr>
          <w:rFonts w:ascii="Garamond" w:hAnsi="Garamond" w:cs="Times New Roman"/>
        </w:rPr>
        <w:t xml:space="preserve"> </w:t>
      </w:r>
      <w:r w:rsidR="00A30E2E" w:rsidRPr="00AF0065">
        <w:rPr>
          <w:rFonts w:ascii="Garamond" w:hAnsi="Garamond" w:cs="Times New Roman"/>
        </w:rPr>
        <w:t xml:space="preserve">recognize that </w:t>
      </w:r>
      <w:r w:rsidRPr="00AF0065">
        <w:rPr>
          <w:rFonts w:ascii="Garamond" w:hAnsi="Garamond" w:cs="Times New Roman"/>
        </w:rPr>
        <w:t>this order of chapters attempts to tr</w:t>
      </w:r>
      <w:r w:rsidR="00A30E2E" w:rsidRPr="00AF0065">
        <w:rPr>
          <w:rFonts w:ascii="Garamond" w:hAnsi="Garamond" w:cs="Times New Roman"/>
        </w:rPr>
        <w:t>ack and correspond to Leibniz’s actual</w:t>
      </w:r>
      <w:r w:rsidR="00FA0FED" w:rsidRPr="00AF0065">
        <w:rPr>
          <w:rFonts w:ascii="Garamond" w:hAnsi="Garamond" w:cs="Times New Roman"/>
        </w:rPr>
        <w:t xml:space="preserve"> notes and various pieces of</w:t>
      </w:r>
      <w:r w:rsidR="00A30E2E" w:rsidRPr="00AF0065">
        <w:rPr>
          <w:rFonts w:ascii="Garamond" w:hAnsi="Garamond" w:cs="Times New Roman"/>
        </w:rPr>
        <w:t xml:space="preserve"> writings. Of course, Leibniz’s texts do not divide according to any </w:t>
      </w:r>
      <w:r w:rsidR="00941A38" w:rsidRPr="00AF0065">
        <w:rPr>
          <w:rFonts w:ascii="Garamond" w:hAnsi="Garamond" w:cs="Times New Roman"/>
        </w:rPr>
        <w:t xml:space="preserve">neat </w:t>
      </w:r>
      <w:r w:rsidR="00A30E2E" w:rsidRPr="00AF0065">
        <w:rPr>
          <w:rFonts w:ascii="Garamond" w:hAnsi="Garamond" w:cs="Times New Roman"/>
        </w:rPr>
        <w:t>classification, a</w:t>
      </w:r>
      <w:r w:rsidR="00C0458D" w:rsidRPr="00AF0065">
        <w:rPr>
          <w:rFonts w:ascii="Garamond" w:hAnsi="Garamond" w:cs="Times New Roman"/>
        </w:rPr>
        <w:t>s h</w:t>
      </w:r>
      <w:r w:rsidR="00A30E2E" w:rsidRPr="00AF0065">
        <w:rPr>
          <w:rFonts w:ascii="Garamond" w:hAnsi="Garamond" w:cs="Times New Roman"/>
        </w:rPr>
        <w:t xml:space="preserve">e was </w:t>
      </w:r>
      <w:r w:rsidR="00C0458D" w:rsidRPr="00AF0065">
        <w:rPr>
          <w:rFonts w:ascii="Garamond" w:hAnsi="Garamond" w:cs="Times New Roman"/>
        </w:rPr>
        <w:t xml:space="preserve">always </w:t>
      </w:r>
      <w:r w:rsidR="00A30E2E" w:rsidRPr="00AF0065">
        <w:rPr>
          <w:rFonts w:ascii="Garamond" w:hAnsi="Garamond" w:cs="Times New Roman"/>
        </w:rPr>
        <w:t>preoccupied with many things</w:t>
      </w:r>
      <w:r w:rsidR="00C0458D" w:rsidRPr="00AF0065">
        <w:rPr>
          <w:rFonts w:ascii="Garamond" w:hAnsi="Garamond" w:cs="Times New Roman"/>
        </w:rPr>
        <w:t xml:space="preserve"> at the same time</w:t>
      </w:r>
      <w:r w:rsidR="00A30E2E" w:rsidRPr="00AF0065">
        <w:rPr>
          <w:rFonts w:ascii="Garamond" w:hAnsi="Garamond" w:cs="Times New Roman"/>
        </w:rPr>
        <w:t>. But one can see here that Arthur seeks to show how Leibniz</w:t>
      </w:r>
      <w:r w:rsidR="00855134" w:rsidRPr="00AF0065">
        <w:rPr>
          <w:rFonts w:ascii="Garamond" w:hAnsi="Garamond" w:cs="Times New Roman"/>
        </w:rPr>
        <w:t>’s</w:t>
      </w:r>
      <w:r w:rsidR="00A30E2E" w:rsidRPr="00AF0065">
        <w:rPr>
          <w:rFonts w:ascii="Garamond" w:hAnsi="Garamond" w:cs="Times New Roman"/>
        </w:rPr>
        <w:t xml:space="preserve"> earlier writings on Logic and Language, Natural Philosophy and the life sciences, and </w:t>
      </w:r>
      <w:r w:rsidR="00941A38" w:rsidRPr="00AF0065">
        <w:rPr>
          <w:rFonts w:ascii="Garamond" w:hAnsi="Garamond" w:cs="Times New Roman"/>
        </w:rPr>
        <w:t xml:space="preserve">especially </w:t>
      </w:r>
      <w:r w:rsidR="00A30E2E" w:rsidRPr="00AF0065">
        <w:rPr>
          <w:rFonts w:ascii="Garamond" w:hAnsi="Garamond" w:cs="Times New Roman"/>
        </w:rPr>
        <w:t xml:space="preserve">his mathematical work </w:t>
      </w:r>
      <w:r w:rsidR="00855134" w:rsidRPr="00AF0065">
        <w:rPr>
          <w:rFonts w:ascii="Garamond" w:hAnsi="Garamond" w:cs="Times New Roman"/>
        </w:rPr>
        <w:t>were</w:t>
      </w:r>
      <w:r w:rsidR="00A30E2E" w:rsidRPr="00AF0065">
        <w:rPr>
          <w:rFonts w:ascii="Garamond" w:hAnsi="Garamond" w:cs="Times New Roman"/>
        </w:rPr>
        <w:t xml:space="preserve"> crucial </w:t>
      </w:r>
      <w:r w:rsidR="00855134" w:rsidRPr="00AF0065">
        <w:rPr>
          <w:rFonts w:ascii="Garamond" w:hAnsi="Garamond" w:cs="Times New Roman"/>
        </w:rPr>
        <w:t>to his reform of metaphysics,</w:t>
      </w:r>
      <w:r w:rsidR="00A30E2E" w:rsidRPr="00AF0065">
        <w:rPr>
          <w:rFonts w:ascii="Garamond" w:hAnsi="Garamond" w:cs="Times New Roman"/>
        </w:rPr>
        <w:t xml:space="preserve"> the intr</w:t>
      </w:r>
      <w:r w:rsidR="003C566E" w:rsidRPr="00AF0065">
        <w:rPr>
          <w:rFonts w:ascii="Garamond" w:hAnsi="Garamond" w:cs="Times New Roman"/>
        </w:rPr>
        <w:t>oduction of substantial forms</w:t>
      </w:r>
      <w:r w:rsidR="00A30E2E" w:rsidRPr="00AF0065">
        <w:rPr>
          <w:rFonts w:ascii="Garamond" w:hAnsi="Garamond" w:cs="Times New Roman"/>
        </w:rPr>
        <w:t>; his Dynamics or the theory of forces (that</w:t>
      </w:r>
      <w:r w:rsidR="00855134" w:rsidRPr="00AF0065">
        <w:rPr>
          <w:rFonts w:ascii="Garamond" w:hAnsi="Garamond" w:cs="Times New Roman"/>
        </w:rPr>
        <w:t>,</w:t>
      </w:r>
      <w:r w:rsidR="00A30E2E" w:rsidRPr="00AF0065">
        <w:rPr>
          <w:rFonts w:ascii="Garamond" w:hAnsi="Garamond" w:cs="Times New Roman"/>
        </w:rPr>
        <w:t xml:space="preserve"> as we know</w:t>
      </w:r>
      <w:r w:rsidR="00855134" w:rsidRPr="00AF0065">
        <w:rPr>
          <w:rFonts w:ascii="Garamond" w:hAnsi="Garamond" w:cs="Times New Roman"/>
        </w:rPr>
        <w:t>,</w:t>
      </w:r>
      <w:r w:rsidR="00A30E2E" w:rsidRPr="00AF0065">
        <w:rPr>
          <w:rFonts w:ascii="Garamond" w:hAnsi="Garamond" w:cs="Times New Roman"/>
        </w:rPr>
        <w:t xml:space="preserve"> are constitutive of substances)</w:t>
      </w:r>
      <w:r w:rsidR="003C566E" w:rsidRPr="00AF0065">
        <w:rPr>
          <w:rFonts w:ascii="Garamond" w:hAnsi="Garamond" w:cs="Times New Roman"/>
        </w:rPr>
        <w:t>, his view of monads; and</w:t>
      </w:r>
      <w:r w:rsidR="00A30E2E" w:rsidRPr="00AF0065">
        <w:rPr>
          <w:rFonts w:ascii="Garamond" w:hAnsi="Garamond" w:cs="Times New Roman"/>
        </w:rPr>
        <w:t xml:space="preserve"> his or</w:t>
      </w:r>
      <w:r w:rsidR="00AA1FE9" w:rsidRPr="00AF0065">
        <w:rPr>
          <w:rFonts w:ascii="Garamond" w:hAnsi="Garamond" w:cs="Times New Roman"/>
        </w:rPr>
        <w:t>i</w:t>
      </w:r>
      <w:r w:rsidR="00A30E2E" w:rsidRPr="00AF0065">
        <w:rPr>
          <w:rFonts w:ascii="Garamond" w:hAnsi="Garamond" w:cs="Times New Roman"/>
        </w:rPr>
        <w:t xml:space="preserve">ginal views </w:t>
      </w:r>
      <w:r w:rsidR="00A30E2E" w:rsidRPr="00AF0065">
        <w:rPr>
          <w:rFonts w:ascii="Garamond" w:hAnsi="Garamond" w:cs="Times New Roman"/>
        </w:rPr>
        <w:lastRenderedPageBreak/>
        <w:t>on space and time</w:t>
      </w:r>
      <w:r w:rsidR="00855134" w:rsidRPr="00AF0065">
        <w:rPr>
          <w:rFonts w:ascii="Garamond" w:hAnsi="Garamond" w:cs="Times New Roman"/>
        </w:rPr>
        <w:t xml:space="preserve"> (clearly articulated in the</w:t>
      </w:r>
      <w:r w:rsidR="00A6719F" w:rsidRPr="00AF0065">
        <w:rPr>
          <w:rFonts w:ascii="Garamond" w:hAnsi="Garamond" w:cs="Times New Roman"/>
        </w:rPr>
        <w:t xml:space="preserve"> late</w:t>
      </w:r>
      <w:r w:rsidR="00855134" w:rsidRPr="00AF0065">
        <w:rPr>
          <w:rFonts w:ascii="Garamond" w:hAnsi="Garamond" w:cs="Times New Roman"/>
        </w:rPr>
        <w:t xml:space="preserve"> correspondence with Newton via Samuel Clarke</w:t>
      </w:r>
      <w:r w:rsidR="002A28A5" w:rsidRPr="00AF0065">
        <w:rPr>
          <w:rFonts w:ascii="Garamond" w:hAnsi="Garamond" w:cs="Times New Roman"/>
        </w:rPr>
        <w:t>)</w:t>
      </w:r>
      <w:r w:rsidR="00A30E2E" w:rsidRPr="00AF0065">
        <w:rPr>
          <w:rFonts w:ascii="Garamond" w:hAnsi="Garamond" w:cs="Times New Roman"/>
        </w:rPr>
        <w:t xml:space="preserve">.  </w:t>
      </w:r>
    </w:p>
    <w:p w14:paraId="605CD04A" w14:textId="77777777" w:rsidR="00A30E2E" w:rsidRPr="00AF0065" w:rsidRDefault="00A30E2E" w:rsidP="00E30C9C">
      <w:pPr>
        <w:jc w:val="both"/>
        <w:rPr>
          <w:rFonts w:ascii="Garamond" w:hAnsi="Garamond" w:cs="Times New Roman"/>
        </w:rPr>
      </w:pPr>
    </w:p>
    <w:p w14:paraId="63AF7FE5" w14:textId="31A1F72A" w:rsidR="00AE4701" w:rsidRPr="00AF0065" w:rsidRDefault="00864E90" w:rsidP="00E30C9C">
      <w:pPr>
        <w:jc w:val="both"/>
        <w:rPr>
          <w:rFonts w:ascii="Garamond" w:hAnsi="Garamond" w:cs="Times New Roman"/>
        </w:rPr>
      </w:pPr>
      <w:r w:rsidRPr="00AF0065">
        <w:rPr>
          <w:rFonts w:ascii="Garamond" w:hAnsi="Garamond" w:cs="Times New Roman"/>
        </w:rPr>
        <w:t>The m</w:t>
      </w:r>
      <w:r w:rsidR="005E3FCC" w:rsidRPr="00AF0065">
        <w:rPr>
          <w:rFonts w:ascii="Garamond" w:hAnsi="Garamond" w:cs="Times New Roman"/>
        </w:rPr>
        <w:t xml:space="preserve">ost original </w:t>
      </w:r>
      <w:r w:rsidRPr="00AF0065">
        <w:rPr>
          <w:rFonts w:ascii="Garamond" w:hAnsi="Garamond" w:cs="Times New Roman"/>
        </w:rPr>
        <w:t>aspect of</w:t>
      </w:r>
      <w:r w:rsidR="005E3FCC" w:rsidRPr="00AF0065">
        <w:rPr>
          <w:rFonts w:ascii="Garamond" w:hAnsi="Garamond" w:cs="Times New Roman"/>
        </w:rPr>
        <w:t xml:space="preserve"> Arthur’s approach is </w:t>
      </w:r>
      <w:r w:rsidRPr="00AF0065">
        <w:rPr>
          <w:rFonts w:ascii="Garamond" w:hAnsi="Garamond" w:cs="Times New Roman"/>
        </w:rPr>
        <w:t>the following</w:t>
      </w:r>
      <w:r w:rsidR="005E3FCC" w:rsidRPr="00AF0065">
        <w:rPr>
          <w:rFonts w:ascii="Garamond" w:hAnsi="Garamond" w:cs="Times New Roman"/>
        </w:rPr>
        <w:t xml:space="preserve">: </w:t>
      </w:r>
      <w:r w:rsidR="00A6719F" w:rsidRPr="00AF0065">
        <w:rPr>
          <w:rFonts w:ascii="Garamond" w:hAnsi="Garamond" w:cs="Times New Roman"/>
        </w:rPr>
        <w:t>r</w:t>
      </w:r>
      <w:r w:rsidR="00BE0184" w:rsidRPr="00AF0065">
        <w:rPr>
          <w:rFonts w:ascii="Garamond" w:hAnsi="Garamond" w:cs="Times New Roman"/>
        </w:rPr>
        <w:t xml:space="preserve">ather than </w:t>
      </w:r>
      <w:r w:rsidR="00F2510A" w:rsidRPr="00AF0065">
        <w:rPr>
          <w:rFonts w:ascii="Garamond" w:hAnsi="Garamond"/>
        </w:rPr>
        <w:t>resorting</w:t>
      </w:r>
      <w:r w:rsidR="00F2510A" w:rsidRPr="00AF0065" w:rsidDel="00F2510A">
        <w:rPr>
          <w:rFonts w:ascii="Garamond" w:hAnsi="Garamond" w:cs="Times New Roman"/>
        </w:rPr>
        <w:t xml:space="preserve"> </w:t>
      </w:r>
      <w:r w:rsidR="00BE0184" w:rsidRPr="00AF0065">
        <w:rPr>
          <w:rFonts w:ascii="Garamond" w:hAnsi="Garamond" w:cs="Times New Roman"/>
        </w:rPr>
        <w:t xml:space="preserve">to some first and fundamental principles that presumably inform Leibniz’s philosophy, Arthur attempts “to show how </w:t>
      </w:r>
      <w:r w:rsidR="00A6719F" w:rsidRPr="00AF0065">
        <w:rPr>
          <w:rFonts w:ascii="Garamond" w:hAnsi="Garamond" w:cs="Times New Roman"/>
        </w:rPr>
        <w:t>Leibniz’s</w:t>
      </w:r>
      <w:r w:rsidR="00BE0184" w:rsidRPr="00AF0065">
        <w:rPr>
          <w:rFonts w:ascii="Garamond" w:hAnsi="Garamond" w:cs="Times New Roman"/>
        </w:rPr>
        <w:t xml:space="preserve"> metaphysics develope</w:t>
      </w:r>
      <w:r w:rsidR="009B3906" w:rsidRPr="00AF0065">
        <w:rPr>
          <w:rFonts w:ascii="Garamond" w:hAnsi="Garamond" w:cs="Times New Roman"/>
        </w:rPr>
        <w:t>d through the attempt to solve v</w:t>
      </w:r>
      <w:r w:rsidR="00BE0184" w:rsidRPr="00AF0065">
        <w:rPr>
          <w:rFonts w:ascii="Garamond" w:hAnsi="Garamond" w:cs="Times New Roman"/>
        </w:rPr>
        <w:t xml:space="preserve">arious more specific problems in the life sciences, theology, physics and mathematics” (5). </w:t>
      </w:r>
      <w:r w:rsidR="005E3FCC" w:rsidRPr="00AF0065">
        <w:rPr>
          <w:rFonts w:ascii="Garamond" w:hAnsi="Garamond" w:cs="Times New Roman"/>
        </w:rPr>
        <w:t>The emphasis</w:t>
      </w:r>
      <w:r w:rsidR="00A6719F" w:rsidRPr="00AF0065">
        <w:rPr>
          <w:rFonts w:ascii="Garamond" w:hAnsi="Garamond" w:cs="Times New Roman"/>
        </w:rPr>
        <w:t xml:space="preserve"> on the primar</w:t>
      </w:r>
      <w:r w:rsidR="005E3FCC" w:rsidRPr="00AF0065">
        <w:rPr>
          <w:rFonts w:ascii="Garamond" w:hAnsi="Garamond" w:cs="Times New Roman"/>
        </w:rPr>
        <w:t xml:space="preserve">y </w:t>
      </w:r>
      <w:r w:rsidR="00A6719F" w:rsidRPr="00AF0065">
        <w:rPr>
          <w:rFonts w:ascii="Garamond" w:hAnsi="Garamond" w:cs="Times New Roman"/>
        </w:rPr>
        <w:t xml:space="preserve">role </w:t>
      </w:r>
      <w:r w:rsidR="005E3FCC" w:rsidRPr="00AF0065">
        <w:rPr>
          <w:rFonts w:ascii="Garamond" w:hAnsi="Garamond" w:cs="Times New Roman"/>
        </w:rPr>
        <w:t xml:space="preserve">of the sciences is especially </w:t>
      </w:r>
      <w:r w:rsidR="00941A38" w:rsidRPr="00AF0065">
        <w:rPr>
          <w:rFonts w:ascii="Garamond" w:hAnsi="Garamond" w:cs="Times New Roman"/>
        </w:rPr>
        <w:t>interesting</w:t>
      </w:r>
      <w:r w:rsidR="005E3FCC" w:rsidRPr="00AF0065">
        <w:rPr>
          <w:rFonts w:ascii="Garamond" w:hAnsi="Garamond" w:cs="Times New Roman"/>
        </w:rPr>
        <w:t xml:space="preserve"> </w:t>
      </w:r>
      <w:r w:rsidR="00A6719F" w:rsidRPr="00AF0065">
        <w:rPr>
          <w:rFonts w:ascii="Garamond" w:hAnsi="Garamond" w:cs="Times New Roman"/>
        </w:rPr>
        <w:t>in light of</w:t>
      </w:r>
      <w:r w:rsidR="002A28A5" w:rsidRPr="00AF0065">
        <w:rPr>
          <w:rFonts w:ascii="Garamond" w:hAnsi="Garamond" w:cs="Times New Roman"/>
        </w:rPr>
        <w:t xml:space="preserve"> current</w:t>
      </w:r>
      <w:r w:rsidR="005E3FCC" w:rsidRPr="00AF0065">
        <w:rPr>
          <w:rFonts w:ascii="Garamond" w:hAnsi="Garamond" w:cs="Times New Roman"/>
        </w:rPr>
        <w:t xml:space="preserve"> interpretations of Leibniz</w:t>
      </w:r>
      <w:r w:rsidR="00A6719F" w:rsidRPr="00AF0065">
        <w:rPr>
          <w:rFonts w:ascii="Garamond" w:hAnsi="Garamond" w:cs="Times New Roman"/>
        </w:rPr>
        <w:t xml:space="preserve"> as well as </w:t>
      </w:r>
      <w:r w:rsidR="003C566E" w:rsidRPr="00AF0065">
        <w:rPr>
          <w:rFonts w:ascii="Garamond" w:hAnsi="Garamond" w:cs="Times New Roman"/>
        </w:rPr>
        <w:t xml:space="preserve">a common </w:t>
      </w:r>
      <w:r w:rsidR="00A6719F" w:rsidRPr="00AF0065">
        <w:rPr>
          <w:rFonts w:ascii="Garamond" w:hAnsi="Garamond" w:cs="Times New Roman"/>
        </w:rPr>
        <w:t>perception of philosophy at his time</w:t>
      </w:r>
      <w:r w:rsidR="003C566E" w:rsidRPr="00AF0065">
        <w:rPr>
          <w:rFonts w:ascii="Garamond" w:hAnsi="Garamond" w:cs="Times New Roman"/>
        </w:rPr>
        <w:t>. Descartes, for examples,</w:t>
      </w:r>
      <w:r w:rsidR="001A0862" w:rsidRPr="00AF0065">
        <w:rPr>
          <w:rFonts w:ascii="Garamond" w:hAnsi="Garamond" w:cs="Times New Roman"/>
        </w:rPr>
        <w:t xml:space="preserve"> </w:t>
      </w:r>
      <w:r w:rsidR="00A6719F" w:rsidRPr="00AF0065">
        <w:rPr>
          <w:rFonts w:ascii="Garamond" w:hAnsi="Garamond" w:cs="Times New Roman"/>
        </w:rPr>
        <w:t>places</w:t>
      </w:r>
      <w:r w:rsidR="00AE4701" w:rsidRPr="00AF0065">
        <w:rPr>
          <w:rFonts w:ascii="Garamond" w:hAnsi="Garamond" w:cs="Times New Roman"/>
        </w:rPr>
        <w:t xml:space="preserve"> philosophy at </w:t>
      </w:r>
      <w:r w:rsidR="005E3FCC" w:rsidRPr="00AF0065">
        <w:rPr>
          <w:rFonts w:ascii="Garamond" w:hAnsi="Garamond" w:cs="Times New Roman"/>
        </w:rPr>
        <w:t xml:space="preserve">the </w:t>
      </w:r>
      <w:r w:rsidR="00AE4701" w:rsidRPr="00AF0065">
        <w:rPr>
          <w:rFonts w:ascii="Garamond" w:hAnsi="Garamond" w:cs="Times New Roman"/>
        </w:rPr>
        <w:t>foundation</w:t>
      </w:r>
      <w:r w:rsidR="005E3FCC" w:rsidRPr="00AF0065">
        <w:rPr>
          <w:rFonts w:ascii="Garamond" w:hAnsi="Garamond" w:cs="Times New Roman"/>
        </w:rPr>
        <w:t xml:space="preserve"> or core</w:t>
      </w:r>
      <w:r w:rsidR="00941A38" w:rsidRPr="00AF0065">
        <w:rPr>
          <w:rFonts w:ascii="Garamond" w:hAnsi="Garamond" w:cs="Times New Roman"/>
        </w:rPr>
        <w:t xml:space="preserve"> of all knowledge</w:t>
      </w:r>
      <w:r w:rsidR="005E3FCC" w:rsidRPr="00AF0065">
        <w:rPr>
          <w:rFonts w:ascii="Garamond" w:hAnsi="Garamond" w:cs="Times New Roman"/>
        </w:rPr>
        <w:t xml:space="preserve"> and the</w:t>
      </w:r>
      <w:r w:rsidR="00AE4701" w:rsidRPr="00AF0065">
        <w:rPr>
          <w:rFonts w:ascii="Garamond" w:hAnsi="Garamond" w:cs="Times New Roman"/>
        </w:rPr>
        <w:t xml:space="preserve"> particular</w:t>
      </w:r>
      <w:r w:rsidR="005E3FCC" w:rsidRPr="00AF0065">
        <w:rPr>
          <w:rFonts w:ascii="Garamond" w:hAnsi="Garamond" w:cs="Times New Roman"/>
        </w:rPr>
        <w:t xml:space="preserve"> sciences in the </w:t>
      </w:r>
      <w:r w:rsidR="003C566E" w:rsidRPr="00AF0065">
        <w:rPr>
          <w:rFonts w:ascii="Garamond" w:hAnsi="Garamond" w:cs="Times New Roman"/>
        </w:rPr>
        <w:t>peripheries.</w:t>
      </w:r>
      <w:r w:rsidR="001A0862" w:rsidRPr="00AF0065">
        <w:rPr>
          <w:rFonts w:ascii="Garamond" w:hAnsi="Garamond" w:cs="Times New Roman"/>
        </w:rPr>
        <w:t xml:space="preserve"> Descartes</w:t>
      </w:r>
      <w:r w:rsidR="00AE4701" w:rsidRPr="00AF0065">
        <w:rPr>
          <w:rFonts w:ascii="Garamond" w:hAnsi="Garamond" w:cs="Times New Roman"/>
        </w:rPr>
        <w:t>’ work</w:t>
      </w:r>
      <w:r w:rsidR="001A0862" w:rsidRPr="00AF0065">
        <w:rPr>
          <w:rFonts w:ascii="Garamond" w:hAnsi="Garamond" w:cs="Times New Roman"/>
        </w:rPr>
        <w:t xml:space="preserve"> provides the</w:t>
      </w:r>
      <w:r w:rsidR="00F2510A" w:rsidRPr="00AF0065">
        <w:rPr>
          <w:rFonts w:ascii="Garamond" w:hAnsi="Garamond" w:cs="Times New Roman"/>
          <w:lang w:bidi="he-IL"/>
        </w:rPr>
        <w:t xml:space="preserve"> </w:t>
      </w:r>
      <w:proofErr w:type="gramStart"/>
      <w:r w:rsidR="00F2510A" w:rsidRPr="00AF0065">
        <w:rPr>
          <w:rFonts w:ascii="Garamond" w:hAnsi="Garamond" w:cs="Times New Roman"/>
          <w:lang w:bidi="he-IL"/>
        </w:rPr>
        <w:t>best</w:t>
      </w:r>
      <w:r w:rsidR="001A0862" w:rsidRPr="00AF0065">
        <w:rPr>
          <w:rFonts w:ascii="Garamond" w:hAnsi="Garamond" w:cs="Times New Roman"/>
        </w:rPr>
        <w:t xml:space="preserve"> know</w:t>
      </w:r>
      <w:r w:rsidR="00AE4701" w:rsidRPr="00AF0065">
        <w:rPr>
          <w:rFonts w:ascii="Garamond" w:hAnsi="Garamond" w:cs="Times New Roman"/>
        </w:rPr>
        <w:t>n</w:t>
      </w:r>
      <w:proofErr w:type="gramEnd"/>
      <w:r w:rsidR="00AE4701" w:rsidRPr="00AF0065">
        <w:rPr>
          <w:rFonts w:ascii="Garamond" w:hAnsi="Garamond" w:cs="Times New Roman"/>
        </w:rPr>
        <w:t xml:space="preserve"> image (and argumentation)</w:t>
      </w:r>
      <w:r w:rsidR="001A0862" w:rsidRPr="00AF0065">
        <w:rPr>
          <w:rFonts w:ascii="Garamond" w:hAnsi="Garamond" w:cs="Times New Roman"/>
        </w:rPr>
        <w:t xml:space="preserve"> </w:t>
      </w:r>
      <w:r w:rsidR="00A6719F" w:rsidRPr="00AF0065">
        <w:rPr>
          <w:rFonts w:ascii="Garamond" w:hAnsi="Garamond" w:cs="Times New Roman"/>
        </w:rPr>
        <w:t>for</w:t>
      </w:r>
      <w:r w:rsidR="001A0862" w:rsidRPr="00AF0065">
        <w:rPr>
          <w:rFonts w:ascii="Garamond" w:hAnsi="Garamond" w:cs="Times New Roman"/>
        </w:rPr>
        <w:t xml:space="preserve"> this picture</w:t>
      </w:r>
      <w:r w:rsidR="00A6719F" w:rsidRPr="00AF0065">
        <w:rPr>
          <w:rFonts w:ascii="Garamond" w:hAnsi="Garamond" w:cs="Times New Roman"/>
        </w:rPr>
        <w:t>.</w:t>
      </w:r>
      <w:r w:rsidR="001A0862" w:rsidRPr="00AF0065">
        <w:rPr>
          <w:rFonts w:ascii="Garamond" w:hAnsi="Garamond" w:cs="Times New Roman"/>
        </w:rPr>
        <w:t xml:space="preserve"> </w:t>
      </w:r>
      <w:r w:rsidR="00A6719F" w:rsidRPr="00AF0065">
        <w:rPr>
          <w:rFonts w:ascii="Garamond" w:hAnsi="Garamond" w:cs="Times New Roman"/>
        </w:rPr>
        <w:t>He sees</w:t>
      </w:r>
      <w:r w:rsidR="001A0862" w:rsidRPr="00AF0065">
        <w:rPr>
          <w:rFonts w:ascii="Garamond" w:hAnsi="Garamond" w:cs="Times New Roman"/>
        </w:rPr>
        <w:t xml:space="preserve"> philosophy as the basis for all </w:t>
      </w:r>
      <w:r w:rsidR="00A6719F" w:rsidRPr="00AF0065">
        <w:rPr>
          <w:rFonts w:ascii="Garamond" w:hAnsi="Garamond" w:cs="Times New Roman"/>
        </w:rPr>
        <w:t>scientific knowledge, analogous to</w:t>
      </w:r>
      <w:r w:rsidR="001A0862" w:rsidRPr="00AF0065">
        <w:rPr>
          <w:rFonts w:ascii="Garamond" w:hAnsi="Garamond" w:cs="Times New Roman"/>
        </w:rPr>
        <w:t xml:space="preserve"> the root</w:t>
      </w:r>
      <w:r w:rsidR="003C566E" w:rsidRPr="00AF0065">
        <w:rPr>
          <w:rFonts w:ascii="Garamond" w:hAnsi="Garamond" w:cs="Times New Roman"/>
        </w:rPr>
        <w:t>s</w:t>
      </w:r>
      <w:r w:rsidR="00AE4701" w:rsidRPr="00AF0065">
        <w:rPr>
          <w:rFonts w:ascii="Garamond" w:hAnsi="Garamond" w:cs="Times New Roman"/>
        </w:rPr>
        <w:t xml:space="preserve"> of a tree</w:t>
      </w:r>
      <w:r w:rsidR="003C566E" w:rsidRPr="00AF0065">
        <w:rPr>
          <w:rFonts w:ascii="Garamond" w:hAnsi="Garamond" w:cs="Times New Roman"/>
        </w:rPr>
        <w:t xml:space="preserve"> with </w:t>
      </w:r>
      <w:r w:rsidR="001A0862" w:rsidRPr="00AF0065">
        <w:rPr>
          <w:rFonts w:ascii="Garamond" w:hAnsi="Garamond" w:cs="Times New Roman"/>
        </w:rPr>
        <w:t>geometry and mathematics as the methodological trunk and the special sciences as its branches</w:t>
      </w:r>
      <w:r w:rsidR="00390050" w:rsidRPr="00AF0065">
        <w:rPr>
          <w:rFonts w:ascii="Garamond" w:hAnsi="Garamond" w:cs="Times New Roman"/>
        </w:rPr>
        <w:t>, growing and nourishing</w:t>
      </w:r>
      <w:r w:rsidR="003C566E" w:rsidRPr="00AF0065">
        <w:rPr>
          <w:rFonts w:ascii="Garamond" w:hAnsi="Garamond" w:cs="Times New Roman"/>
        </w:rPr>
        <w:t>,</w:t>
      </w:r>
      <w:r w:rsidR="00390050" w:rsidRPr="00AF0065">
        <w:rPr>
          <w:rFonts w:ascii="Garamond" w:hAnsi="Garamond" w:cs="Times New Roman"/>
        </w:rPr>
        <w:t xml:space="preserve"> as it were</w:t>
      </w:r>
      <w:r w:rsidR="003C566E" w:rsidRPr="00AF0065">
        <w:rPr>
          <w:rFonts w:ascii="Garamond" w:hAnsi="Garamond" w:cs="Times New Roman"/>
        </w:rPr>
        <w:t>,</w:t>
      </w:r>
      <w:r w:rsidR="00390050" w:rsidRPr="00AF0065">
        <w:rPr>
          <w:rFonts w:ascii="Garamond" w:hAnsi="Garamond" w:cs="Times New Roman"/>
        </w:rPr>
        <w:t xml:space="preserve"> on the basis of</w:t>
      </w:r>
      <w:r w:rsidR="003C566E" w:rsidRPr="00AF0065">
        <w:rPr>
          <w:rFonts w:ascii="Garamond" w:hAnsi="Garamond" w:cs="Times New Roman"/>
        </w:rPr>
        <w:t xml:space="preserve"> first</w:t>
      </w:r>
      <w:r w:rsidR="00390050" w:rsidRPr="00AF0065">
        <w:rPr>
          <w:rFonts w:ascii="Garamond" w:hAnsi="Garamond" w:cs="Times New Roman"/>
        </w:rPr>
        <w:t xml:space="preserve"> philosophy</w:t>
      </w:r>
      <w:r w:rsidR="001A0862" w:rsidRPr="00AF0065">
        <w:rPr>
          <w:rFonts w:ascii="Garamond" w:hAnsi="Garamond" w:cs="Times New Roman"/>
        </w:rPr>
        <w:t xml:space="preserve">. </w:t>
      </w:r>
      <w:r w:rsidR="00AE4701" w:rsidRPr="00AF0065">
        <w:rPr>
          <w:rFonts w:ascii="Garamond" w:hAnsi="Garamond" w:cs="Times New Roman"/>
        </w:rPr>
        <w:t xml:space="preserve">The structure of his </w:t>
      </w:r>
      <w:r w:rsidR="00AE4701" w:rsidRPr="00AF0065">
        <w:rPr>
          <w:rFonts w:ascii="Garamond" w:hAnsi="Garamond" w:cs="Times New Roman"/>
          <w:i/>
        </w:rPr>
        <w:t>Principles of Philosophy</w:t>
      </w:r>
      <w:r w:rsidR="00AE4701" w:rsidRPr="00AF0065">
        <w:rPr>
          <w:rFonts w:ascii="Garamond" w:hAnsi="Garamond" w:cs="Times New Roman"/>
        </w:rPr>
        <w:t xml:space="preserve"> strongly supports this picture.</w:t>
      </w:r>
      <w:r w:rsidR="005E3FCC" w:rsidRPr="00AF0065">
        <w:rPr>
          <w:rFonts w:ascii="Garamond" w:hAnsi="Garamond" w:cs="Times New Roman"/>
        </w:rPr>
        <w:t xml:space="preserve"> </w:t>
      </w:r>
      <w:r w:rsidR="001A0862" w:rsidRPr="00AF0065">
        <w:rPr>
          <w:rFonts w:ascii="Garamond" w:hAnsi="Garamond" w:cs="Times New Roman"/>
        </w:rPr>
        <w:t>Leibniz is often presented in this way, so that his many scientific pursuits are</w:t>
      </w:r>
      <w:r w:rsidR="00AE4701" w:rsidRPr="00AF0065">
        <w:rPr>
          <w:rFonts w:ascii="Garamond" w:hAnsi="Garamond" w:cs="Times New Roman"/>
        </w:rPr>
        <w:t xml:space="preserve"> </w:t>
      </w:r>
      <w:r w:rsidR="003C566E" w:rsidRPr="00AF0065">
        <w:rPr>
          <w:rFonts w:ascii="Garamond" w:hAnsi="Garamond" w:cs="Times New Roman"/>
        </w:rPr>
        <w:t xml:space="preserve">seen as </w:t>
      </w:r>
      <w:r w:rsidR="00AE4701" w:rsidRPr="00AF0065">
        <w:rPr>
          <w:rFonts w:ascii="Garamond" w:hAnsi="Garamond" w:cs="Times New Roman"/>
        </w:rPr>
        <w:t xml:space="preserve">a sort of marginalia, illustrating </w:t>
      </w:r>
      <w:r w:rsidR="003C566E" w:rsidRPr="00AF0065">
        <w:rPr>
          <w:rFonts w:ascii="Garamond" w:hAnsi="Garamond" w:cs="Times New Roman"/>
        </w:rPr>
        <w:t xml:space="preserve">his wide interests </w:t>
      </w:r>
      <w:r w:rsidR="00AE4701" w:rsidRPr="00AF0065">
        <w:rPr>
          <w:rFonts w:ascii="Garamond" w:hAnsi="Garamond" w:cs="Times New Roman"/>
        </w:rPr>
        <w:t xml:space="preserve">as </w:t>
      </w:r>
      <w:r w:rsidR="00390050" w:rsidRPr="00AF0065">
        <w:rPr>
          <w:rFonts w:ascii="Garamond" w:hAnsi="Garamond" w:cs="Times New Roman"/>
        </w:rPr>
        <w:t xml:space="preserve">the last </w:t>
      </w:r>
      <w:proofErr w:type="gramStart"/>
      <w:r w:rsidRPr="00AF0065">
        <w:rPr>
          <w:rFonts w:ascii="Garamond" w:hAnsi="Garamond" w:cs="Times New Roman"/>
        </w:rPr>
        <w:t>R</w:t>
      </w:r>
      <w:r w:rsidR="00390050" w:rsidRPr="00AF0065">
        <w:rPr>
          <w:rFonts w:ascii="Garamond" w:hAnsi="Garamond" w:cs="Times New Roman"/>
        </w:rPr>
        <w:t>enaissance-</w:t>
      </w:r>
      <w:r w:rsidR="001A0862" w:rsidRPr="00AF0065">
        <w:rPr>
          <w:rFonts w:ascii="Garamond" w:hAnsi="Garamond" w:cs="Times New Roman"/>
        </w:rPr>
        <w:t>man</w:t>
      </w:r>
      <w:proofErr w:type="gramEnd"/>
      <w:r w:rsidR="00AE4701" w:rsidRPr="00AF0065">
        <w:rPr>
          <w:rFonts w:ascii="Garamond" w:hAnsi="Garamond" w:cs="Times New Roman"/>
        </w:rPr>
        <w:t xml:space="preserve"> (who</w:t>
      </w:r>
      <w:r w:rsidR="003C566E" w:rsidRPr="00AF0065">
        <w:rPr>
          <w:rFonts w:ascii="Garamond" w:hAnsi="Garamond" w:cs="Times New Roman"/>
        </w:rPr>
        <w:t xml:space="preserve"> could master all the</w:t>
      </w:r>
      <w:r w:rsidR="00AE4701" w:rsidRPr="00AF0065">
        <w:rPr>
          <w:rFonts w:ascii="Garamond" w:hAnsi="Garamond" w:cs="Times New Roman"/>
        </w:rPr>
        <w:t xml:space="preserve"> science</w:t>
      </w:r>
      <w:r w:rsidR="003C566E" w:rsidRPr="00AF0065">
        <w:rPr>
          <w:rFonts w:ascii="Garamond" w:hAnsi="Garamond" w:cs="Times New Roman"/>
        </w:rPr>
        <w:t>s of his time</w:t>
      </w:r>
      <w:r w:rsidR="00AE4701" w:rsidRPr="00AF0065">
        <w:rPr>
          <w:rFonts w:ascii="Garamond" w:hAnsi="Garamond" w:cs="Times New Roman"/>
        </w:rPr>
        <w:t>)</w:t>
      </w:r>
      <w:r w:rsidR="001A0862" w:rsidRPr="00AF0065">
        <w:rPr>
          <w:rFonts w:ascii="Garamond" w:hAnsi="Garamond" w:cs="Times New Roman"/>
        </w:rPr>
        <w:t xml:space="preserve">. </w:t>
      </w:r>
    </w:p>
    <w:p w14:paraId="5ECA6C4D" w14:textId="77777777" w:rsidR="00D14E14" w:rsidRPr="00AF0065" w:rsidRDefault="00D14E14" w:rsidP="00D14E14">
      <w:pPr>
        <w:jc w:val="both"/>
        <w:rPr>
          <w:rFonts w:ascii="Garamond" w:hAnsi="Garamond" w:cs="Times New Roman"/>
        </w:rPr>
      </w:pPr>
    </w:p>
    <w:p w14:paraId="16A9A655" w14:textId="77777777" w:rsidR="00DB70D1" w:rsidRPr="00AF0065" w:rsidRDefault="001A0862" w:rsidP="00D14E14">
      <w:pPr>
        <w:jc w:val="both"/>
        <w:rPr>
          <w:rFonts w:ascii="Garamond" w:hAnsi="Garamond" w:cs="Times New Roman"/>
        </w:rPr>
      </w:pPr>
      <w:r w:rsidRPr="00AF0065">
        <w:rPr>
          <w:rFonts w:ascii="Garamond" w:hAnsi="Garamond" w:cs="Times New Roman"/>
        </w:rPr>
        <w:t>Arthur’s approach is radically different. Accordin</w:t>
      </w:r>
      <w:r w:rsidR="00390050" w:rsidRPr="00AF0065">
        <w:rPr>
          <w:rFonts w:ascii="Garamond" w:hAnsi="Garamond" w:cs="Times New Roman"/>
        </w:rPr>
        <w:t xml:space="preserve">g to Arthur, </w:t>
      </w:r>
      <w:r w:rsidRPr="00AF0065">
        <w:rPr>
          <w:rFonts w:ascii="Garamond" w:hAnsi="Garamond" w:cs="Times New Roman"/>
        </w:rPr>
        <w:t>scientific problems</w:t>
      </w:r>
      <w:r w:rsidR="00390050" w:rsidRPr="00AF0065">
        <w:rPr>
          <w:rFonts w:ascii="Garamond" w:hAnsi="Garamond" w:cs="Times New Roman"/>
        </w:rPr>
        <w:t xml:space="preserve"> drive and nourish Leibniz’s philosophy (or </w:t>
      </w:r>
      <w:r w:rsidR="003C566E" w:rsidRPr="00AF0065">
        <w:rPr>
          <w:rFonts w:ascii="Garamond" w:hAnsi="Garamond" w:cs="Times New Roman"/>
        </w:rPr>
        <w:t>better</w:t>
      </w:r>
      <w:r w:rsidR="00390050" w:rsidRPr="00AF0065">
        <w:rPr>
          <w:rFonts w:ascii="Garamond" w:hAnsi="Garamond" w:cs="Times New Roman"/>
        </w:rPr>
        <w:t xml:space="preserve"> his </w:t>
      </w:r>
      <w:r w:rsidR="003C566E" w:rsidRPr="00AF0065">
        <w:rPr>
          <w:rFonts w:ascii="Garamond" w:hAnsi="Garamond" w:cs="Times New Roman"/>
        </w:rPr>
        <w:t>metaphysics</w:t>
      </w:r>
      <w:r w:rsidR="00390050" w:rsidRPr="00AF0065">
        <w:rPr>
          <w:rFonts w:ascii="Garamond" w:hAnsi="Garamond" w:cs="Times New Roman"/>
        </w:rPr>
        <w:t>)</w:t>
      </w:r>
      <w:r w:rsidR="0091593C" w:rsidRPr="00AF0065">
        <w:rPr>
          <w:rFonts w:ascii="Garamond" w:hAnsi="Garamond" w:cs="Times New Roman"/>
        </w:rPr>
        <w:t>.</w:t>
      </w:r>
      <w:r w:rsidR="00BE0184" w:rsidRPr="00AF0065">
        <w:rPr>
          <w:rFonts w:ascii="Garamond" w:hAnsi="Garamond" w:cs="Times New Roman"/>
        </w:rPr>
        <w:t xml:space="preserve"> The result is a rather controversial picture of a Leibniz </w:t>
      </w:r>
      <w:r w:rsidR="00941A38" w:rsidRPr="00AF0065">
        <w:rPr>
          <w:rFonts w:ascii="Garamond" w:hAnsi="Garamond" w:cs="Times New Roman"/>
        </w:rPr>
        <w:t>“</w:t>
      </w:r>
      <w:r w:rsidR="00BE0184" w:rsidRPr="00AF0065">
        <w:rPr>
          <w:rFonts w:ascii="Garamond" w:hAnsi="Garamond" w:cs="Times New Roman"/>
        </w:rPr>
        <w:t>who never intended to deny that substances have real bodies</w:t>
      </w:r>
      <w:r w:rsidR="00864E90" w:rsidRPr="00AF0065">
        <w:rPr>
          <w:rFonts w:ascii="Garamond" w:hAnsi="Garamond" w:cs="Times New Roman"/>
        </w:rPr>
        <w:t>,</w:t>
      </w:r>
      <w:r w:rsidR="00BE0184" w:rsidRPr="00AF0065">
        <w:rPr>
          <w:rFonts w:ascii="Garamond" w:hAnsi="Garamond" w:cs="Times New Roman"/>
        </w:rPr>
        <w:t>” and never intended to promote an idealistic picture in which space and time are mere relations</w:t>
      </w:r>
      <w:r w:rsidR="00793E50" w:rsidRPr="00AF0065">
        <w:rPr>
          <w:rFonts w:ascii="Garamond" w:hAnsi="Garamond" w:cs="Times New Roman"/>
        </w:rPr>
        <w:t>,</w:t>
      </w:r>
      <w:r w:rsidR="00BE0184" w:rsidRPr="00AF0065">
        <w:rPr>
          <w:rFonts w:ascii="Garamond" w:hAnsi="Garamond" w:cs="Times New Roman"/>
        </w:rPr>
        <w:t xml:space="preserve"> but rather that space and time cannot be understood independently of the existence of substances (5). </w:t>
      </w:r>
      <w:r w:rsidR="00941A38" w:rsidRPr="00AF0065">
        <w:rPr>
          <w:rFonts w:ascii="Garamond" w:hAnsi="Garamond" w:cs="Times New Roman"/>
        </w:rPr>
        <w:t>This seems to be the main aim</w:t>
      </w:r>
      <w:r w:rsidR="009B3906" w:rsidRPr="00AF0065">
        <w:rPr>
          <w:rFonts w:ascii="Garamond" w:hAnsi="Garamond" w:cs="Times New Roman"/>
        </w:rPr>
        <w:t xml:space="preserve"> </w:t>
      </w:r>
      <w:r w:rsidR="00BC3733" w:rsidRPr="00AF0065">
        <w:rPr>
          <w:rFonts w:ascii="Garamond" w:hAnsi="Garamond" w:cs="Times New Roman"/>
        </w:rPr>
        <w:t>of</w:t>
      </w:r>
      <w:r w:rsidR="009B3906" w:rsidRPr="00AF0065">
        <w:rPr>
          <w:rFonts w:ascii="Garamond" w:hAnsi="Garamond" w:cs="Times New Roman"/>
        </w:rPr>
        <w:t xml:space="preserve"> Arthur’s approach. </w:t>
      </w:r>
      <w:r w:rsidR="00941A38" w:rsidRPr="00AF0065">
        <w:rPr>
          <w:rFonts w:ascii="Garamond" w:hAnsi="Garamond" w:cs="Times New Roman"/>
        </w:rPr>
        <w:t>Let me now look at chapters 2</w:t>
      </w:r>
      <w:r w:rsidR="001430EA" w:rsidRPr="00AF0065">
        <w:rPr>
          <w:rFonts w:ascii="Garamond" w:hAnsi="Garamond" w:cs="Times New Roman"/>
        </w:rPr>
        <w:t xml:space="preserve">, 3, and 4 in order to substantiate this claim and get a better sense of how Arthur goes about implementing his program. </w:t>
      </w:r>
      <w:r w:rsidR="009B3906" w:rsidRPr="00AF0065">
        <w:rPr>
          <w:rFonts w:ascii="Garamond" w:hAnsi="Garamond" w:cs="Times New Roman"/>
        </w:rPr>
        <w:tab/>
      </w:r>
    </w:p>
    <w:p w14:paraId="055ED4FD" w14:textId="77777777" w:rsidR="009620A6" w:rsidRPr="00AF0065" w:rsidRDefault="009620A6" w:rsidP="00AE4701">
      <w:pPr>
        <w:ind w:firstLine="720"/>
        <w:jc w:val="both"/>
        <w:rPr>
          <w:rFonts w:ascii="Garamond" w:hAnsi="Garamond" w:cs="Times New Roman"/>
        </w:rPr>
      </w:pPr>
    </w:p>
    <w:p w14:paraId="221D93AD" w14:textId="77777777" w:rsidR="009620A6" w:rsidRPr="00AF0065" w:rsidRDefault="009620A6" w:rsidP="009620A6">
      <w:pPr>
        <w:jc w:val="both"/>
        <w:rPr>
          <w:rFonts w:ascii="Garamond" w:hAnsi="Garamond" w:cs="Times New Roman"/>
        </w:rPr>
      </w:pPr>
      <w:r w:rsidRPr="00AF0065">
        <w:rPr>
          <w:rFonts w:ascii="Garamond" w:hAnsi="Garamond" w:cs="Times New Roman"/>
        </w:rPr>
        <w:t xml:space="preserve">Chapter 2. Logic, Language, and the Encyclopedia Project </w:t>
      </w:r>
    </w:p>
    <w:p w14:paraId="63B71C4D" w14:textId="77777777" w:rsidR="003C566E" w:rsidRPr="00AF0065" w:rsidRDefault="003C566E" w:rsidP="009620A6">
      <w:pPr>
        <w:jc w:val="both"/>
        <w:rPr>
          <w:rFonts w:ascii="Garamond" w:hAnsi="Garamond" w:cs="Times New Roman"/>
        </w:rPr>
      </w:pPr>
    </w:p>
    <w:p w14:paraId="02C5A89E" w14:textId="450A6B25" w:rsidR="009B3906" w:rsidRPr="00AF0065" w:rsidRDefault="001430EA" w:rsidP="00E30C9C">
      <w:pPr>
        <w:jc w:val="both"/>
        <w:rPr>
          <w:rFonts w:ascii="Garamond" w:hAnsi="Garamond" w:cs="Times New Roman"/>
        </w:rPr>
      </w:pPr>
      <w:r w:rsidRPr="00AF0065">
        <w:rPr>
          <w:rFonts w:ascii="Garamond" w:hAnsi="Garamond" w:cs="Times New Roman"/>
        </w:rPr>
        <w:t xml:space="preserve">In this chapter Arthur is </w:t>
      </w:r>
      <w:r w:rsidR="003C566E" w:rsidRPr="00AF0065">
        <w:rPr>
          <w:rFonts w:ascii="Garamond" w:hAnsi="Garamond" w:cs="Times New Roman"/>
        </w:rPr>
        <w:t>looking at</w:t>
      </w:r>
      <w:r w:rsidR="009B3906" w:rsidRPr="00AF0065">
        <w:rPr>
          <w:rFonts w:ascii="Garamond" w:hAnsi="Garamond" w:cs="Times New Roman"/>
        </w:rPr>
        <w:t xml:space="preserve"> Leibniz’s logic </w:t>
      </w:r>
      <w:r w:rsidR="009B3906" w:rsidRPr="00AF0065">
        <w:rPr>
          <w:rFonts w:ascii="Garamond" w:hAnsi="Garamond" w:cs="Times New Roman"/>
          <w:i/>
        </w:rPr>
        <w:t>as he understood it</w:t>
      </w:r>
      <w:r w:rsidR="00BC3733" w:rsidRPr="00AF0065">
        <w:rPr>
          <w:rFonts w:ascii="Garamond" w:hAnsi="Garamond" w:cs="Times New Roman"/>
        </w:rPr>
        <w:t>, that is, logic</w:t>
      </w:r>
      <w:r w:rsidR="009B3906" w:rsidRPr="00AF0065">
        <w:rPr>
          <w:rFonts w:ascii="Garamond" w:hAnsi="Garamond" w:cs="Times New Roman"/>
        </w:rPr>
        <w:t xml:space="preserve"> in the context of his early projects of a universal lang</w:t>
      </w:r>
      <w:r w:rsidR="004D696F" w:rsidRPr="00AF0065">
        <w:rPr>
          <w:rFonts w:ascii="Garamond" w:hAnsi="Garamond" w:cs="Times New Roman"/>
        </w:rPr>
        <w:t>uage, real characteristics, and</w:t>
      </w:r>
      <w:r w:rsidR="009B3906" w:rsidRPr="00AF0065">
        <w:rPr>
          <w:rFonts w:ascii="Garamond" w:hAnsi="Garamond" w:cs="Times New Roman"/>
        </w:rPr>
        <w:t xml:space="preserve"> an e</w:t>
      </w:r>
      <w:r w:rsidR="001467AE" w:rsidRPr="00AF0065">
        <w:rPr>
          <w:rFonts w:ascii="Garamond" w:hAnsi="Garamond" w:cs="Times New Roman"/>
        </w:rPr>
        <w:t>ncyclopedia of all (possible) knowledge, all of which stem from his early work on the combinatorial art</w:t>
      </w:r>
      <w:r w:rsidR="003C566E" w:rsidRPr="00AF0065">
        <w:rPr>
          <w:rFonts w:ascii="Garamond" w:hAnsi="Garamond" w:cs="Times New Roman"/>
        </w:rPr>
        <w:t xml:space="preserve">. </w:t>
      </w:r>
      <w:r w:rsidR="004933BD" w:rsidRPr="00AF0065">
        <w:rPr>
          <w:rFonts w:ascii="Garamond" w:hAnsi="Garamond" w:cs="Times New Roman"/>
        </w:rPr>
        <w:t xml:space="preserve">Leibniz’s </w:t>
      </w:r>
      <w:r w:rsidR="00390050" w:rsidRPr="00AF0065">
        <w:rPr>
          <w:rFonts w:ascii="Garamond" w:hAnsi="Garamond" w:cs="Times New Roman"/>
        </w:rPr>
        <w:t xml:space="preserve">actual </w:t>
      </w:r>
      <w:r w:rsidR="001E51D2" w:rsidRPr="00AF0065">
        <w:rPr>
          <w:rFonts w:ascii="Garamond" w:hAnsi="Garamond" w:cs="Times New Roman"/>
        </w:rPr>
        <w:t xml:space="preserve">understanding </w:t>
      </w:r>
      <w:r w:rsidR="003C566E" w:rsidRPr="00AF0065">
        <w:rPr>
          <w:rFonts w:ascii="Garamond" w:hAnsi="Garamond" w:cs="Times New Roman"/>
        </w:rPr>
        <w:t>of logic</w:t>
      </w:r>
      <w:r w:rsidR="004933BD" w:rsidRPr="00AF0065">
        <w:rPr>
          <w:rFonts w:ascii="Garamond" w:hAnsi="Garamond" w:cs="Times New Roman"/>
        </w:rPr>
        <w:t xml:space="preserve"> is </w:t>
      </w:r>
      <w:r w:rsidR="003C566E" w:rsidRPr="00AF0065">
        <w:rPr>
          <w:rFonts w:ascii="Garamond" w:hAnsi="Garamond" w:cs="Times New Roman"/>
        </w:rPr>
        <w:t>thus very different</w:t>
      </w:r>
      <w:r w:rsidR="004933BD" w:rsidRPr="00AF0065">
        <w:rPr>
          <w:rFonts w:ascii="Garamond" w:hAnsi="Garamond" w:cs="Times New Roman"/>
        </w:rPr>
        <w:t xml:space="preserve"> from the view that</w:t>
      </w:r>
      <w:r w:rsidR="004D696F" w:rsidRPr="00AF0065">
        <w:rPr>
          <w:rFonts w:ascii="Garamond" w:hAnsi="Garamond" w:cs="Times New Roman"/>
        </w:rPr>
        <w:t xml:space="preserve"> Russell has placed as the center of Leibniz’s philosophy – a logic that basically amounts to turning Leibniz’s theory of truth into a denial of relations. </w:t>
      </w:r>
      <w:r w:rsidR="00545F6B" w:rsidRPr="00AF0065">
        <w:rPr>
          <w:rFonts w:ascii="Garamond" w:hAnsi="Garamond" w:cs="Times New Roman"/>
        </w:rPr>
        <w:t xml:space="preserve">I think Arthur’s approach leads to a much better appreciation of the complexity and richness of Leibniz’s philosophy. Starting from </w:t>
      </w:r>
      <w:r w:rsidR="00483286" w:rsidRPr="00AF0065">
        <w:rPr>
          <w:rFonts w:ascii="Garamond" w:hAnsi="Garamond" w:cs="Times New Roman"/>
        </w:rPr>
        <w:t xml:space="preserve">his ideas about the Alphabet of human thought, his early theory of real definition; the Real Characteristic; </w:t>
      </w:r>
      <w:r w:rsidR="00A631DE" w:rsidRPr="00AF0065">
        <w:rPr>
          <w:rFonts w:ascii="Garamond" w:hAnsi="Garamond" w:cs="Times New Roman"/>
        </w:rPr>
        <w:t>the Universal Language;</w:t>
      </w:r>
      <w:r w:rsidR="00483286" w:rsidRPr="00AF0065">
        <w:rPr>
          <w:rFonts w:ascii="Garamond" w:hAnsi="Garamond" w:cs="Times New Roman"/>
        </w:rPr>
        <w:t xml:space="preserve"> </w:t>
      </w:r>
      <w:r w:rsidR="00A631DE" w:rsidRPr="00AF0065">
        <w:rPr>
          <w:rFonts w:ascii="Garamond" w:hAnsi="Garamond" w:cs="Times New Roman"/>
        </w:rPr>
        <w:t xml:space="preserve">the </w:t>
      </w:r>
      <w:r w:rsidR="00483286" w:rsidRPr="00AF0065">
        <w:rPr>
          <w:rFonts w:ascii="Garamond" w:hAnsi="Garamond" w:cs="Times New Roman"/>
        </w:rPr>
        <w:t xml:space="preserve">Encyclopedia of all possible knowledge; </w:t>
      </w:r>
      <w:r w:rsidR="00A631DE" w:rsidRPr="00AF0065">
        <w:rPr>
          <w:rFonts w:ascii="Garamond" w:hAnsi="Garamond" w:cs="Times New Roman"/>
        </w:rPr>
        <w:t>as well as</w:t>
      </w:r>
      <w:r w:rsidR="00483286" w:rsidRPr="00AF0065">
        <w:rPr>
          <w:rFonts w:ascii="Garamond" w:hAnsi="Garamond" w:cs="Times New Roman"/>
        </w:rPr>
        <w:t xml:space="preserve"> his view of Natural Language</w:t>
      </w:r>
      <w:r w:rsidR="001E51D2" w:rsidRPr="00AF0065">
        <w:rPr>
          <w:rFonts w:ascii="Garamond" w:hAnsi="Garamond" w:cs="Times New Roman"/>
        </w:rPr>
        <w:t>,</w:t>
      </w:r>
      <w:r w:rsidR="00483286" w:rsidRPr="00AF0065">
        <w:rPr>
          <w:rFonts w:ascii="Garamond" w:hAnsi="Garamond" w:cs="Times New Roman"/>
        </w:rPr>
        <w:t xml:space="preserve"> give us a much better sense of how Leibniz has arrived </w:t>
      </w:r>
      <w:r w:rsidR="00793E50" w:rsidRPr="00AF0065">
        <w:rPr>
          <w:rFonts w:ascii="Garamond" w:hAnsi="Garamond" w:cs="Times New Roman"/>
        </w:rPr>
        <w:t xml:space="preserve">at </w:t>
      </w:r>
      <w:r w:rsidR="00483286" w:rsidRPr="00AF0065">
        <w:rPr>
          <w:rFonts w:ascii="Garamond" w:hAnsi="Garamond" w:cs="Times New Roman"/>
        </w:rPr>
        <w:t>his theory of truth</w:t>
      </w:r>
      <w:r w:rsidR="004933BD" w:rsidRPr="00AF0065">
        <w:rPr>
          <w:rFonts w:ascii="Garamond" w:hAnsi="Garamond" w:cs="Times New Roman"/>
        </w:rPr>
        <w:t xml:space="preserve">, </w:t>
      </w:r>
      <w:r w:rsidR="00793E50" w:rsidRPr="00AF0065">
        <w:rPr>
          <w:rFonts w:ascii="Garamond" w:hAnsi="Garamond" w:cs="Times New Roman"/>
        </w:rPr>
        <w:t xml:space="preserve">so </w:t>
      </w:r>
      <w:r w:rsidR="004933BD" w:rsidRPr="00AF0065">
        <w:rPr>
          <w:rFonts w:ascii="Garamond" w:hAnsi="Garamond" w:cs="Times New Roman"/>
        </w:rPr>
        <w:t>that in every true proposition the predicate is in the subject,</w:t>
      </w:r>
      <w:r w:rsidR="00483286" w:rsidRPr="00AF0065">
        <w:rPr>
          <w:rFonts w:ascii="Garamond" w:hAnsi="Garamond" w:cs="Times New Roman"/>
        </w:rPr>
        <w:t xml:space="preserve"> and the view (presented explicitly in the Discourse of Metaphysics) that every individual substance has a complete concept that includes every one of its predicates. </w:t>
      </w:r>
      <w:r w:rsidR="00390050" w:rsidRPr="00AF0065">
        <w:rPr>
          <w:rFonts w:ascii="Garamond" w:hAnsi="Garamond" w:cs="Times New Roman"/>
        </w:rPr>
        <w:t xml:space="preserve">At the center of </w:t>
      </w:r>
      <w:r w:rsidR="004933BD" w:rsidRPr="00AF0065">
        <w:rPr>
          <w:rFonts w:ascii="Garamond" w:hAnsi="Garamond" w:cs="Times New Roman"/>
        </w:rPr>
        <w:t>these</w:t>
      </w:r>
      <w:r w:rsidR="00390050" w:rsidRPr="00AF0065">
        <w:rPr>
          <w:rFonts w:ascii="Garamond" w:hAnsi="Garamond" w:cs="Times New Roman"/>
        </w:rPr>
        <w:t xml:space="preserve"> early works (and Leibniz’s incredible optimism about their </w:t>
      </w:r>
      <w:r w:rsidR="00A631DE" w:rsidRPr="00AF0065">
        <w:rPr>
          <w:rFonts w:ascii="Garamond" w:hAnsi="Garamond" w:cs="Times New Roman"/>
        </w:rPr>
        <w:t>usefulness</w:t>
      </w:r>
      <w:r w:rsidR="00390050" w:rsidRPr="00AF0065">
        <w:rPr>
          <w:rFonts w:ascii="Garamond" w:hAnsi="Garamond" w:cs="Times New Roman"/>
        </w:rPr>
        <w:t>)</w:t>
      </w:r>
      <w:r w:rsidR="004933BD" w:rsidRPr="00AF0065">
        <w:rPr>
          <w:rFonts w:ascii="Garamond" w:hAnsi="Garamond" w:cs="Times New Roman"/>
        </w:rPr>
        <w:t xml:space="preserve"> stand some combinatorial assumptions about the way </w:t>
      </w:r>
      <w:r w:rsidR="00A631DE" w:rsidRPr="00AF0065">
        <w:rPr>
          <w:rFonts w:ascii="Garamond" w:hAnsi="Garamond" w:cs="Times New Roman"/>
        </w:rPr>
        <w:t xml:space="preserve">in which </w:t>
      </w:r>
      <w:r w:rsidR="004933BD" w:rsidRPr="00AF0065">
        <w:rPr>
          <w:rFonts w:ascii="Garamond" w:hAnsi="Garamond" w:cs="Times New Roman"/>
        </w:rPr>
        <w:t xml:space="preserve">concepts are built up from simple ones, </w:t>
      </w:r>
      <w:r w:rsidR="00793E50" w:rsidRPr="00AF0065">
        <w:rPr>
          <w:rFonts w:ascii="Garamond" w:hAnsi="Garamond" w:cs="Times New Roman"/>
        </w:rPr>
        <w:t xml:space="preserve">so </w:t>
      </w:r>
      <w:r w:rsidR="004933BD" w:rsidRPr="00AF0065">
        <w:rPr>
          <w:rFonts w:ascii="Garamond" w:hAnsi="Garamond" w:cs="Times New Roman"/>
        </w:rPr>
        <w:t>that all consistent combinations also yield all possib</w:t>
      </w:r>
      <w:r w:rsidR="00A40C2C" w:rsidRPr="00AF0065">
        <w:rPr>
          <w:rFonts w:ascii="Garamond" w:hAnsi="Garamond" w:cs="Times New Roman"/>
        </w:rPr>
        <w:t xml:space="preserve">ilities </w:t>
      </w:r>
      <w:r w:rsidR="004933BD" w:rsidRPr="00AF0065">
        <w:rPr>
          <w:rFonts w:ascii="Garamond" w:hAnsi="Garamond" w:cs="Times New Roman"/>
        </w:rPr>
        <w:t xml:space="preserve">and all inconsistent combinations yield </w:t>
      </w:r>
      <w:r w:rsidR="00A631DE" w:rsidRPr="00AF0065">
        <w:rPr>
          <w:rFonts w:ascii="Garamond" w:hAnsi="Garamond" w:cs="Times New Roman"/>
        </w:rPr>
        <w:t>impossibilities</w:t>
      </w:r>
      <w:r w:rsidR="004933BD" w:rsidRPr="00AF0065">
        <w:rPr>
          <w:rFonts w:ascii="Garamond" w:hAnsi="Garamond" w:cs="Times New Roman"/>
        </w:rPr>
        <w:t xml:space="preserve">. </w:t>
      </w:r>
      <w:r w:rsidR="00390050" w:rsidRPr="00AF0065">
        <w:rPr>
          <w:rFonts w:ascii="Garamond" w:hAnsi="Garamond" w:cs="Times New Roman"/>
        </w:rPr>
        <w:t>Seen against this background, Leibniz’s development</w:t>
      </w:r>
      <w:r w:rsidR="00A631DE" w:rsidRPr="00AF0065">
        <w:rPr>
          <w:rFonts w:ascii="Garamond" w:hAnsi="Garamond" w:cs="Times New Roman"/>
        </w:rPr>
        <w:t xml:space="preserve"> of his well known logical/metaphysical views</w:t>
      </w:r>
      <w:r w:rsidR="00390050" w:rsidRPr="00AF0065">
        <w:rPr>
          <w:rFonts w:ascii="Garamond" w:hAnsi="Garamond" w:cs="Times New Roman"/>
        </w:rPr>
        <w:t xml:space="preserve"> seems much less naïve and makes </w:t>
      </w:r>
      <w:r w:rsidR="00A631DE" w:rsidRPr="00AF0065">
        <w:rPr>
          <w:rFonts w:ascii="Garamond" w:hAnsi="Garamond" w:cs="Times New Roman"/>
        </w:rPr>
        <w:t>much better</w:t>
      </w:r>
      <w:r w:rsidR="00390050" w:rsidRPr="00AF0065">
        <w:rPr>
          <w:rFonts w:ascii="Garamond" w:hAnsi="Garamond" w:cs="Times New Roman"/>
        </w:rPr>
        <w:t xml:space="preserve"> sense</w:t>
      </w:r>
      <w:r w:rsidR="009620A6" w:rsidRPr="00AF0065">
        <w:rPr>
          <w:rFonts w:ascii="Garamond" w:hAnsi="Garamond" w:cs="Times New Roman"/>
        </w:rPr>
        <w:t xml:space="preserve"> (and</w:t>
      </w:r>
      <w:r w:rsidR="00A631DE" w:rsidRPr="00AF0065">
        <w:rPr>
          <w:rFonts w:ascii="Garamond" w:hAnsi="Garamond" w:cs="Times New Roman"/>
        </w:rPr>
        <w:t>,</w:t>
      </w:r>
      <w:r w:rsidR="009620A6" w:rsidRPr="00AF0065">
        <w:rPr>
          <w:rFonts w:ascii="Garamond" w:hAnsi="Garamond" w:cs="Times New Roman"/>
        </w:rPr>
        <w:t xml:space="preserve"> I should add, </w:t>
      </w:r>
      <w:r w:rsidR="00A631DE" w:rsidRPr="00AF0065">
        <w:rPr>
          <w:rFonts w:ascii="Garamond" w:hAnsi="Garamond" w:cs="Times New Roman"/>
        </w:rPr>
        <w:t>does not involve a</w:t>
      </w:r>
      <w:r w:rsidR="009620A6" w:rsidRPr="00AF0065">
        <w:rPr>
          <w:rFonts w:ascii="Garamond" w:hAnsi="Garamond" w:cs="Times New Roman"/>
        </w:rPr>
        <w:t xml:space="preserve"> facile rejection of relations). </w:t>
      </w:r>
    </w:p>
    <w:p w14:paraId="73E2656D" w14:textId="77777777" w:rsidR="00FF6212" w:rsidRPr="00AF0065" w:rsidRDefault="00FF6212" w:rsidP="00E30C9C">
      <w:pPr>
        <w:jc w:val="both"/>
        <w:rPr>
          <w:rFonts w:ascii="Garamond" w:hAnsi="Garamond" w:cs="Times New Roman"/>
        </w:rPr>
      </w:pPr>
    </w:p>
    <w:p w14:paraId="4F59F0FF" w14:textId="77777777" w:rsidR="00FF6212" w:rsidRPr="00AF0065" w:rsidRDefault="00FF6212" w:rsidP="00E30C9C">
      <w:pPr>
        <w:jc w:val="both"/>
        <w:rPr>
          <w:rFonts w:ascii="Garamond" w:hAnsi="Garamond" w:cs="Times New Roman"/>
        </w:rPr>
      </w:pPr>
    </w:p>
    <w:p w14:paraId="487F54DB" w14:textId="77777777" w:rsidR="0091593C" w:rsidRPr="00AF0065" w:rsidRDefault="004820F1" w:rsidP="00E30C9C">
      <w:pPr>
        <w:jc w:val="both"/>
        <w:rPr>
          <w:rFonts w:ascii="Garamond" w:hAnsi="Garamond" w:cs="Times New Roman"/>
        </w:rPr>
      </w:pPr>
      <w:r w:rsidRPr="00AF0065">
        <w:rPr>
          <w:rFonts w:ascii="Garamond" w:hAnsi="Garamond" w:cs="Times New Roman"/>
        </w:rPr>
        <w:t>Chapter 3.</w:t>
      </w:r>
      <w:r w:rsidR="00957306" w:rsidRPr="00AF0065">
        <w:rPr>
          <w:rFonts w:ascii="Garamond" w:hAnsi="Garamond" w:cs="Times New Roman"/>
        </w:rPr>
        <w:t xml:space="preserve"> </w:t>
      </w:r>
      <w:r w:rsidR="00176FF7" w:rsidRPr="00AF0065">
        <w:rPr>
          <w:rFonts w:ascii="Garamond" w:hAnsi="Garamond" w:cs="Times New Roman"/>
        </w:rPr>
        <w:t xml:space="preserve">Natural Philosophy and </w:t>
      </w:r>
      <w:r w:rsidR="00176FF7" w:rsidRPr="00AF0065">
        <w:rPr>
          <w:rFonts w:ascii="Garamond" w:hAnsi="Garamond" w:cs="Times New Roman"/>
          <w:i/>
        </w:rPr>
        <w:t>the Science of Life</w:t>
      </w:r>
    </w:p>
    <w:p w14:paraId="57E736D0" w14:textId="77777777" w:rsidR="00FF6212" w:rsidRPr="00AF0065" w:rsidRDefault="00FF6212" w:rsidP="00E30C9C">
      <w:pPr>
        <w:jc w:val="both"/>
        <w:rPr>
          <w:rFonts w:ascii="Garamond" w:hAnsi="Garamond" w:cs="Times New Roman"/>
        </w:rPr>
      </w:pPr>
    </w:p>
    <w:p w14:paraId="5C2EC0EC" w14:textId="77777777" w:rsidR="004820F1" w:rsidRPr="00AF0065" w:rsidRDefault="004820F1" w:rsidP="0039329D">
      <w:pPr>
        <w:jc w:val="both"/>
        <w:rPr>
          <w:rFonts w:ascii="Garamond" w:hAnsi="Garamond" w:cs="Times New Roman"/>
        </w:rPr>
      </w:pPr>
      <w:r w:rsidRPr="00AF0065">
        <w:rPr>
          <w:rFonts w:ascii="Garamond" w:hAnsi="Garamond" w:cs="Times New Roman"/>
        </w:rPr>
        <w:t xml:space="preserve">To exemplify Arthur’s argument in this chapter, </w:t>
      </w:r>
      <w:r w:rsidR="005E1F76" w:rsidRPr="00AF0065">
        <w:rPr>
          <w:rFonts w:ascii="Garamond" w:hAnsi="Garamond" w:cs="Times New Roman"/>
        </w:rPr>
        <w:t>I will</w:t>
      </w:r>
      <w:r w:rsidRPr="00AF0065">
        <w:rPr>
          <w:rFonts w:ascii="Garamond" w:hAnsi="Garamond" w:cs="Times New Roman"/>
        </w:rPr>
        <w:t xml:space="preserve"> cite </w:t>
      </w:r>
      <w:r w:rsidR="005E1F76" w:rsidRPr="00AF0065">
        <w:rPr>
          <w:rFonts w:ascii="Garamond" w:hAnsi="Garamond" w:cs="Times New Roman"/>
        </w:rPr>
        <w:t>several</w:t>
      </w:r>
      <w:r w:rsidRPr="00AF0065">
        <w:rPr>
          <w:rFonts w:ascii="Garamond" w:hAnsi="Garamond" w:cs="Times New Roman"/>
        </w:rPr>
        <w:t xml:space="preserve"> passages in which </w:t>
      </w:r>
      <w:r w:rsidR="00176FF7" w:rsidRPr="00AF0065">
        <w:rPr>
          <w:rFonts w:ascii="Garamond" w:hAnsi="Garamond" w:cs="Times New Roman"/>
        </w:rPr>
        <w:t>he</w:t>
      </w:r>
      <w:r w:rsidRPr="00AF0065">
        <w:rPr>
          <w:rFonts w:ascii="Garamond" w:hAnsi="Garamond" w:cs="Times New Roman"/>
        </w:rPr>
        <w:t xml:space="preserve"> ad</w:t>
      </w:r>
      <w:r w:rsidR="005E1F76" w:rsidRPr="00AF0065">
        <w:rPr>
          <w:rFonts w:ascii="Garamond" w:hAnsi="Garamond" w:cs="Times New Roman"/>
        </w:rPr>
        <w:t xml:space="preserve">dresses </w:t>
      </w:r>
      <w:r w:rsidR="0039329D" w:rsidRPr="00AF0065">
        <w:rPr>
          <w:rFonts w:ascii="Garamond" w:hAnsi="Garamond" w:cs="Times New Roman"/>
        </w:rPr>
        <w:t>Leibniz</w:t>
      </w:r>
      <w:r w:rsidR="00033ED4" w:rsidRPr="00AF0065">
        <w:rPr>
          <w:rFonts w:ascii="Garamond" w:hAnsi="Garamond" w:cs="Times New Roman"/>
        </w:rPr>
        <w:t>’s</w:t>
      </w:r>
      <w:r w:rsidR="0039329D" w:rsidRPr="00AF0065">
        <w:rPr>
          <w:rFonts w:ascii="Garamond" w:hAnsi="Garamond" w:cs="Times New Roman"/>
        </w:rPr>
        <w:t xml:space="preserve"> account </w:t>
      </w:r>
      <w:r w:rsidR="00406E20" w:rsidRPr="00AF0065">
        <w:rPr>
          <w:rFonts w:ascii="Garamond" w:hAnsi="Garamond" w:cs="Times New Roman"/>
        </w:rPr>
        <w:t>of organism,</w:t>
      </w:r>
      <w:r w:rsidR="00176FF7" w:rsidRPr="00AF0065">
        <w:rPr>
          <w:rFonts w:ascii="Garamond" w:hAnsi="Garamond" w:cs="Times New Roman"/>
        </w:rPr>
        <w:t xml:space="preserve"> and</w:t>
      </w:r>
      <w:r w:rsidR="0039329D" w:rsidRPr="00AF0065">
        <w:rPr>
          <w:rFonts w:ascii="Garamond" w:hAnsi="Garamond" w:cs="Times New Roman"/>
        </w:rPr>
        <w:t xml:space="preserve"> the difference between organic and inorganic matter</w:t>
      </w:r>
      <w:r w:rsidR="00033ED4" w:rsidRPr="00AF0065">
        <w:rPr>
          <w:rFonts w:ascii="Garamond" w:hAnsi="Garamond" w:cs="Times New Roman"/>
        </w:rPr>
        <w:t>, culminating in</w:t>
      </w:r>
      <w:r w:rsidR="00406E20" w:rsidRPr="00AF0065">
        <w:rPr>
          <w:rFonts w:ascii="Garamond" w:hAnsi="Garamond" w:cs="Times New Roman"/>
        </w:rPr>
        <w:t xml:space="preserve"> his distinction between</w:t>
      </w:r>
      <w:r w:rsidR="00033ED4" w:rsidRPr="00AF0065">
        <w:rPr>
          <w:rFonts w:ascii="Garamond" w:hAnsi="Garamond" w:cs="Times New Roman"/>
        </w:rPr>
        <w:t xml:space="preserve"> natural machine</w:t>
      </w:r>
      <w:r w:rsidR="00406E20" w:rsidRPr="00AF0065">
        <w:rPr>
          <w:rFonts w:ascii="Garamond" w:hAnsi="Garamond" w:cs="Times New Roman"/>
        </w:rPr>
        <w:t xml:space="preserve">s and </w:t>
      </w:r>
      <w:r w:rsidR="00033ED4" w:rsidRPr="00AF0065">
        <w:rPr>
          <w:rFonts w:ascii="Garamond" w:hAnsi="Garamond" w:cs="Times New Roman"/>
        </w:rPr>
        <w:t>artificial machine</w:t>
      </w:r>
      <w:r w:rsidR="00406E20" w:rsidRPr="00AF0065">
        <w:rPr>
          <w:rFonts w:ascii="Garamond" w:hAnsi="Garamond" w:cs="Times New Roman"/>
        </w:rPr>
        <w:t xml:space="preserve">s, in terms of which he </w:t>
      </w:r>
      <w:r w:rsidR="00DA56B2" w:rsidRPr="00AF0065">
        <w:rPr>
          <w:rFonts w:ascii="Garamond" w:hAnsi="Garamond" w:cs="Times New Roman"/>
        </w:rPr>
        <w:t>articulates</w:t>
      </w:r>
      <w:r w:rsidR="00406E20" w:rsidRPr="00AF0065">
        <w:rPr>
          <w:rFonts w:ascii="Garamond" w:hAnsi="Garamond" w:cs="Times New Roman"/>
        </w:rPr>
        <w:t xml:space="preserve"> the distinction between living and non-living beings</w:t>
      </w:r>
      <w:r w:rsidR="005E1F76" w:rsidRPr="00AF0065">
        <w:rPr>
          <w:rFonts w:ascii="Garamond" w:hAnsi="Garamond" w:cs="Times New Roman"/>
        </w:rPr>
        <w:t xml:space="preserve">. </w:t>
      </w:r>
      <w:r w:rsidR="0039329D" w:rsidRPr="00AF0065">
        <w:rPr>
          <w:rFonts w:ascii="Garamond" w:hAnsi="Garamond" w:cs="Times New Roman"/>
        </w:rPr>
        <w:t xml:space="preserve"> </w:t>
      </w:r>
    </w:p>
    <w:p w14:paraId="08AC0524" w14:textId="77777777" w:rsidR="004820F1" w:rsidRPr="00AF0065" w:rsidRDefault="004820F1" w:rsidP="0039329D">
      <w:pPr>
        <w:jc w:val="both"/>
        <w:rPr>
          <w:rFonts w:ascii="Garamond" w:hAnsi="Garamond" w:cs="Times New Roman"/>
        </w:rPr>
      </w:pPr>
    </w:p>
    <w:p w14:paraId="4A4DDCAA" w14:textId="77777777" w:rsidR="00D14E14" w:rsidRPr="00AF0065" w:rsidRDefault="00D14E14" w:rsidP="0039329D">
      <w:pPr>
        <w:jc w:val="both"/>
        <w:rPr>
          <w:rFonts w:ascii="Garamond" w:hAnsi="Garamond" w:cs="Times New Roman"/>
        </w:rPr>
      </w:pPr>
      <w:r w:rsidRPr="00AF0065">
        <w:rPr>
          <w:rFonts w:ascii="Garamond" w:hAnsi="Garamond" w:cs="Times New Roman"/>
        </w:rPr>
        <w:t xml:space="preserve">Arthur writes: </w:t>
      </w:r>
    </w:p>
    <w:p w14:paraId="28175481" w14:textId="77777777" w:rsidR="00D14E14" w:rsidRPr="00AF0065" w:rsidRDefault="00D14E14" w:rsidP="0039329D">
      <w:pPr>
        <w:jc w:val="both"/>
        <w:rPr>
          <w:rFonts w:ascii="Garamond" w:hAnsi="Garamond" w:cs="Times New Roman"/>
        </w:rPr>
      </w:pPr>
    </w:p>
    <w:p w14:paraId="22119E2D" w14:textId="77777777" w:rsidR="0039329D" w:rsidRPr="00AF0065" w:rsidRDefault="0039329D" w:rsidP="00406E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360"/>
        <w:jc w:val="both"/>
        <w:outlineLvl w:val="0"/>
        <w:rPr>
          <w:rFonts w:ascii="Garamond" w:hAnsi="Garamond" w:cs="Times New Roman"/>
        </w:rPr>
      </w:pPr>
      <w:r w:rsidRPr="00AF0065">
        <w:rPr>
          <w:rFonts w:ascii="Garamond" w:hAnsi="Garamond" w:cs="Times New Roman"/>
        </w:rPr>
        <w:t xml:space="preserve">In a text from 1680-86 whose full title is </w:t>
      </w:r>
      <w:r w:rsidRPr="00AF0065">
        <w:rPr>
          <w:rFonts w:ascii="Garamond" w:hAnsi="Garamond" w:cs="Times New Roman"/>
          <w:i/>
          <w:iCs/>
        </w:rPr>
        <w:t>The Body of Man, as of any Animal, is a sort of Machine</w:t>
      </w:r>
      <w:r w:rsidRPr="00AF0065">
        <w:rPr>
          <w:rFonts w:ascii="Garamond" w:hAnsi="Garamond" w:cs="Times New Roman"/>
        </w:rPr>
        <w:t xml:space="preserve">, </w:t>
      </w:r>
      <w:r w:rsidR="00176FF7" w:rsidRPr="00AF0065">
        <w:rPr>
          <w:rFonts w:ascii="Garamond" w:hAnsi="Garamond" w:cs="Times New Roman"/>
        </w:rPr>
        <w:t>[Leibniz]</w:t>
      </w:r>
      <w:r w:rsidRPr="00AF0065">
        <w:rPr>
          <w:rFonts w:ascii="Garamond" w:hAnsi="Garamond" w:cs="Times New Roman"/>
        </w:rPr>
        <w:t xml:space="preserve"> argues that “any machine is best defined in terms of its final cause, so that in the description of its parts it is therefore apparent in what way each of them is coordinated with the others for its intended use.” The best way to describe a clock, for example, is as a machine made</w:t>
      </w:r>
      <w:r w:rsidR="004820F1" w:rsidRPr="00AF0065">
        <w:rPr>
          <w:rFonts w:ascii="Garamond" w:hAnsi="Garamond" w:cs="Times New Roman"/>
        </w:rPr>
        <w:t xml:space="preserve"> to tell the time, so that “the function of a clock-hand lies in its uniform motion for some period of time” (LH III, 1, 2, §1; Smith 2011, 290). Such an artificial machine cannot move itself, however, or sustain its</w:t>
      </w:r>
      <w:r w:rsidR="00033ED4" w:rsidRPr="00AF0065">
        <w:rPr>
          <w:rFonts w:ascii="Garamond" w:hAnsi="Garamond" w:cs="Times New Roman"/>
        </w:rPr>
        <w:t>elf in existence: it requires an</w:t>
      </w:r>
      <w:r w:rsidR="004820F1" w:rsidRPr="00AF0065">
        <w:rPr>
          <w:rFonts w:ascii="Garamond" w:hAnsi="Garamond" w:cs="Times New Roman"/>
        </w:rPr>
        <w:t xml:space="preserve"> external agent to set it in motion, and once it has used up its stored energy, it stops. The body of an animal is a superior kind of machine in that it has organs for nutrition and </w:t>
      </w:r>
      <w:proofErr w:type="gramStart"/>
      <w:r w:rsidR="004820F1" w:rsidRPr="00AF0065">
        <w:rPr>
          <w:rFonts w:ascii="Garamond" w:hAnsi="Garamond" w:cs="Times New Roman"/>
        </w:rPr>
        <w:t>excretion which</w:t>
      </w:r>
      <w:proofErr w:type="gramEnd"/>
      <w:r w:rsidR="004820F1" w:rsidRPr="00AF0065">
        <w:rPr>
          <w:rFonts w:ascii="Garamond" w:hAnsi="Garamond" w:cs="Times New Roman"/>
        </w:rPr>
        <w:t xml:space="preserve"> enable it to nourish itself, importing through its interaction with its environment the energy necessary to sustain itself. Also, even though it may cease or die when it is no longer able to sustain itself as a body of that kind, it has reproductive organs: “machines of this kind are able to produce other machines similar to themselves” (LH III, 1, 2, §3; Smith 2011, 292).</w:t>
      </w:r>
      <w:r w:rsidR="000A41BA" w:rsidRPr="00AF0065">
        <w:rPr>
          <w:rFonts w:ascii="Garamond" w:hAnsi="Garamond" w:cs="Times New Roman"/>
        </w:rPr>
        <w:t xml:space="preserve"> (71-72)</w:t>
      </w:r>
    </w:p>
    <w:p w14:paraId="18EDD880" w14:textId="77777777" w:rsidR="0039329D" w:rsidRPr="00AF0065" w:rsidRDefault="0039329D" w:rsidP="00E30C9C">
      <w:pPr>
        <w:jc w:val="both"/>
        <w:rPr>
          <w:rFonts w:ascii="Garamond" w:hAnsi="Garamond" w:cs="Times New Roman"/>
        </w:rPr>
      </w:pPr>
    </w:p>
    <w:p w14:paraId="77976A28" w14:textId="77777777" w:rsidR="0039329D" w:rsidRPr="00AF0065" w:rsidRDefault="0039329D" w:rsidP="00406E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360"/>
        <w:jc w:val="both"/>
        <w:outlineLvl w:val="0"/>
        <w:rPr>
          <w:rFonts w:ascii="Garamond" w:hAnsi="Garamond" w:cs="Times New Roman"/>
        </w:rPr>
      </w:pPr>
      <w:r w:rsidRPr="00AF0065">
        <w:rPr>
          <w:rFonts w:ascii="Garamond" w:hAnsi="Garamond" w:cs="Times New Roman"/>
        </w:rPr>
        <w:t xml:space="preserve">Thus organic bodies are self-moving, self-sustaining, and self-replicating machines. As Leibniz tells the </w:t>
      </w:r>
      <w:proofErr w:type="spellStart"/>
      <w:r w:rsidRPr="00AF0065">
        <w:rPr>
          <w:rFonts w:ascii="Garamond" w:hAnsi="Garamond" w:cs="Times New Roman"/>
        </w:rPr>
        <w:t>vitalist</w:t>
      </w:r>
      <w:proofErr w:type="spellEnd"/>
      <w:r w:rsidRPr="00AF0065">
        <w:rPr>
          <w:rFonts w:ascii="Garamond" w:hAnsi="Garamond" w:cs="Times New Roman"/>
        </w:rPr>
        <w:t xml:space="preserve"> Georg Stahl in their controversy on the nature of life in 1709-10, organism is really a mechanism, although “a more exquisite one” (Stahl 1720, 6-7; Smith 2011, 326). And the organs these machines must possess to perform these functions, such as digestive and reproductive organs, are themselves very complex mechanisms. But also, as we have seen, organic bodies possess a dominant form or monad, and since the monad is indestructible and always has a body, its organic body cannot be completely dissoluble, no matter what transformations it may undergo. Moreover, since any body, however small, presupposes such a form for its activity and actuality, an organic body must consist in machines within machines to infinity.</w:t>
      </w:r>
      <w:r w:rsidR="000A41BA" w:rsidRPr="00AF0065">
        <w:rPr>
          <w:rFonts w:ascii="Garamond" w:hAnsi="Garamond" w:cs="Times New Roman"/>
        </w:rPr>
        <w:t xml:space="preserve"> (72-73)</w:t>
      </w:r>
    </w:p>
    <w:p w14:paraId="06D08190" w14:textId="77777777" w:rsidR="0039329D" w:rsidRPr="00AF0065" w:rsidRDefault="0039329D" w:rsidP="0039329D">
      <w:pPr>
        <w:jc w:val="both"/>
        <w:rPr>
          <w:rFonts w:ascii="Garamond" w:hAnsi="Garamond" w:cs="Times New Roman"/>
        </w:rPr>
      </w:pPr>
    </w:p>
    <w:p w14:paraId="08071CB3" w14:textId="77777777" w:rsidR="0039329D" w:rsidRPr="00AF0065" w:rsidRDefault="0039329D" w:rsidP="00406E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360"/>
        <w:jc w:val="both"/>
        <w:outlineLvl w:val="0"/>
        <w:rPr>
          <w:rFonts w:ascii="Garamond" w:hAnsi="Garamond" w:cs="Times New Roman"/>
        </w:rPr>
      </w:pPr>
      <w:r w:rsidRPr="00AF0065">
        <w:rPr>
          <w:rFonts w:ascii="Garamond" w:hAnsi="Garamond" w:cs="Times New Roman"/>
        </w:rPr>
        <w:t xml:space="preserve">We can make an artificial machine like a clock, building it up out of inorganic bodies like its metal cogs, pendulum and hands; but these parts are not themselves machines contributing to its function by their own self-directed actions, as is the case with an organic body. To make an organic body we would have to be able to make machines within machines to infinity, with all their actions coordinating to produce the actions </w:t>
      </w:r>
      <w:r w:rsidR="004820F1" w:rsidRPr="00AF0065">
        <w:rPr>
          <w:rFonts w:ascii="Garamond" w:hAnsi="Garamond" w:cs="Times New Roman"/>
        </w:rPr>
        <w:t>of that body.</w:t>
      </w:r>
    </w:p>
    <w:p w14:paraId="13E4B906" w14:textId="77777777" w:rsidR="0039329D" w:rsidRPr="00AF0065" w:rsidRDefault="0039329D" w:rsidP="0039329D">
      <w:pPr>
        <w:spacing w:line="360" w:lineRule="auto"/>
        <w:jc w:val="both"/>
        <w:rPr>
          <w:rFonts w:ascii="Garamond" w:hAnsi="Garamond" w:cs="Times New Roman"/>
        </w:rPr>
      </w:pPr>
    </w:p>
    <w:p w14:paraId="489AE549" w14:textId="77777777" w:rsidR="0039329D" w:rsidRPr="00AF0065" w:rsidRDefault="0039329D" w:rsidP="00406E2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360"/>
        <w:jc w:val="both"/>
        <w:outlineLvl w:val="0"/>
        <w:rPr>
          <w:rFonts w:ascii="Garamond" w:hAnsi="Garamond" w:cs="Times New Roman"/>
        </w:rPr>
      </w:pPr>
      <w:r w:rsidRPr="00AF0065">
        <w:rPr>
          <w:rFonts w:ascii="Garamond" w:hAnsi="Garamond" w:cs="Times New Roman"/>
        </w:rPr>
        <w:t xml:space="preserve">For Leibniz, what makes a natural machine ‘the same machine in its least parts’ is its possession of a substantial form or monad. It does not have to have the same parts from one instant to another, so long as the parts it does have contribute to its own functions and end. For this it needs to be the source of its own actions, and also to have a law or “program” for the development and unfolding of these actions. Each of these two aspects of </w:t>
      </w:r>
      <w:proofErr w:type="spellStart"/>
      <w:r w:rsidRPr="00AF0065">
        <w:rPr>
          <w:rFonts w:ascii="Garamond" w:hAnsi="Garamond" w:cs="Times New Roman"/>
        </w:rPr>
        <w:t>Leibnizian</w:t>
      </w:r>
      <w:proofErr w:type="spellEnd"/>
      <w:r w:rsidRPr="00AF0065">
        <w:rPr>
          <w:rFonts w:ascii="Garamond" w:hAnsi="Garamond" w:cs="Times New Roman"/>
        </w:rPr>
        <w:t xml:space="preserve"> forms is crucial (73).</w:t>
      </w:r>
    </w:p>
    <w:p w14:paraId="795AEDA5" w14:textId="77777777" w:rsidR="0039329D" w:rsidRPr="00AF0065" w:rsidRDefault="0039329D" w:rsidP="0039329D">
      <w:pPr>
        <w:spacing w:line="360" w:lineRule="auto"/>
        <w:jc w:val="both"/>
        <w:rPr>
          <w:rFonts w:ascii="Garamond" w:hAnsi="Garamond" w:cs="Times New Roman"/>
        </w:rPr>
      </w:pPr>
      <w:r w:rsidRPr="00AF0065">
        <w:rPr>
          <w:rFonts w:ascii="Garamond" w:hAnsi="Garamond" w:cs="Times New Roman"/>
        </w:rPr>
        <w:tab/>
      </w:r>
    </w:p>
    <w:p w14:paraId="305BC1C3" w14:textId="77777777" w:rsidR="0039329D" w:rsidRPr="00AF0065" w:rsidRDefault="00033ED4" w:rsidP="0039329D">
      <w:pPr>
        <w:jc w:val="both"/>
        <w:rPr>
          <w:rFonts w:ascii="Garamond" w:hAnsi="Garamond" w:cs="Times New Roman"/>
        </w:rPr>
      </w:pPr>
      <w:r w:rsidRPr="00AF0065">
        <w:rPr>
          <w:rFonts w:ascii="Garamond" w:hAnsi="Garamond" w:cs="Times New Roman"/>
        </w:rPr>
        <w:t xml:space="preserve">And, as </w:t>
      </w:r>
      <w:r w:rsidR="0039329D" w:rsidRPr="00AF0065">
        <w:rPr>
          <w:rFonts w:ascii="Garamond" w:hAnsi="Garamond" w:cs="Times New Roman"/>
        </w:rPr>
        <w:t>Arthur adds: “it is the internal law governing the unfolding of the states of a substance that accounts for it having a genuine unity, as opposed to the accidental unity of an artificial machine (73).”</w:t>
      </w:r>
    </w:p>
    <w:p w14:paraId="4B252231" w14:textId="77777777" w:rsidR="004820F1" w:rsidRPr="00AF0065" w:rsidRDefault="004820F1" w:rsidP="0039329D">
      <w:pPr>
        <w:jc w:val="both"/>
        <w:rPr>
          <w:rFonts w:ascii="Garamond" w:hAnsi="Garamond" w:cs="Times New Roman"/>
        </w:rPr>
      </w:pPr>
    </w:p>
    <w:p w14:paraId="6A9D8F29" w14:textId="3BBD35BF" w:rsidR="004820F1" w:rsidRPr="00AF0065" w:rsidRDefault="007B0D62" w:rsidP="0039329D">
      <w:pPr>
        <w:jc w:val="both"/>
        <w:rPr>
          <w:rFonts w:ascii="Garamond" w:hAnsi="Garamond" w:cs="Times New Roman"/>
        </w:rPr>
      </w:pPr>
      <w:r w:rsidRPr="00AF0065">
        <w:rPr>
          <w:rFonts w:ascii="Garamond" w:hAnsi="Garamond" w:cs="Times New Roman"/>
        </w:rPr>
        <w:t>I fully agree with Arthur</w:t>
      </w:r>
      <w:r w:rsidR="00D14E14" w:rsidRPr="00AF0065">
        <w:rPr>
          <w:rFonts w:ascii="Garamond" w:hAnsi="Garamond" w:cs="Times New Roman"/>
        </w:rPr>
        <w:t xml:space="preserve"> that both a single source of its action and a single program </w:t>
      </w:r>
      <w:r w:rsidR="00DA56B2" w:rsidRPr="00AF0065">
        <w:rPr>
          <w:rFonts w:ascii="Garamond" w:hAnsi="Garamond" w:cs="Times New Roman"/>
        </w:rPr>
        <w:t>(</w:t>
      </w:r>
      <w:r w:rsidR="00D14E14" w:rsidRPr="00AF0065">
        <w:rPr>
          <w:rFonts w:ascii="Garamond" w:hAnsi="Garamond" w:cs="Times New Roman"/>
        </w:rPr>
        <w:t>or law</w:t>
      </w:r>
      <w:r w:rsidR="00DA56B2" w:rsidRPr="00AF0065">
        <w:rPr>
          <w:rFonts w:ascii="Garamond" w:hAnsi="Garamond" w:cs="Times New Roman"/>
        </w:rPr>
        <w:t>)</w:t>
      </w:r>
      <w:r w:rsidR="00D14E14" w:rsidRPr="00AF0065">
        <w:rPr>
          <w:rFonts w:ascii="Garamond" w:hAnsi="Garamond" w:cs="Times New Roman"/>
        </w:rPr>
        <w:t xml:space="preserve"> of its </w:t>
      </w:r>
      <w:r w:rsidRPr="00AF0065">
        <w:rPr>
          <w:rFonts w:ascii="Garamond" w:hAnsi="Garamond" w:cs="Times New Roman"/>
        </w:rPr>
        <w:t>actions is required for Leibniz’s account of natural machine</w:t>
      </w:r>
      <w:r w:rsidR="001E51D2" w:rsidRPr="00AF0065">
        <w:rPr>
          <w:rFonts w:ascii="Garamond" w:hAnsi="Garamond" w:cs="Times New Roman"/>
        </w:rPr>
        <w:t>s</w:t>
      </w:r>
      <w:r w:rsidRPr="00AF0065">
        <w:rPr>
          <w:rFonts w:ascii="Garamond" w:hAnsi="Garamond" w:cs="Times New Roman"/>
        </w:rPr>
        <w:t xml:space="preserve"> and</w:t>
      </w:r>
      <w:r w:rsidR="001E51D2" w:rsidRPr="00AF0065">
        <w:rPr>
          <w:rFonts w:ascii="Garamond" w:hAnsi="Garamond" w:cs="Times New Roman"/>
        </w:rPr>
        <w:t>,</w:t>
      </w:r>
      <w:r w:rsidRPr="00AF0065">
        <w:rPr>
          <w:rFonts w:ascii="Garamond" w:hAnsi="Garamond" w:cs="Times New Roman"/>
        </w:rPr>
        <w:t xml:space="preserve"> more generally</w:t>
      </w:r>
      <w:r w:rsidR="001E51D2" w:rsidRPr="00AF0065">
        <w:rPr>
          <w:rFonts w:ascii="Garamond" w:hAnsi="Garamond" w:cs="Times New Roman"/>
        </w:rPr>
        <w:t>,</w:t>
      </w:r>
      <w:r w:rsidRPr="00AF0065">
        <w:rPr>
          <w:rFonts w:ascii="Garamond" w:hAnsi="Garamond" w:cs="Times New Roman"/>
        </w:rPr>
        <w:t xml:space="preserve"> to his account of living beings</w:t>
      </w:r>
      <w:r w:rsidR="005E1F76" w:rsidRPr="00AF0065">
        <w:rPr>
          <w:rFonts w:ascii="Garamond" w:hAnsi="Garamond" w:cs="Times New Roman"/>
        </w:rPr>
        <w:t xml:space="preserve">. </w:t>
      </w:r>
      <w:r w:rsidRPr="00AF0065">
        <w:rPr>
          <w:rFonts w:ascii="Garamond" w:hAnsi="Garamond" w:cs="Times New Roman"/>
        </w:rPr>
        <w:t>I also think that the notion of a program is essential for understanding Leibniz’s functional (rather than physical) characterization of natural machine</w:t>
      </w:r>
      <w:r w:rsidR="001E51D2" w:rsidRPr="00AF0065">
        <w:rPr>
          <w:rFonts w:ascii="Garamond" w:hAnsi="Garamond" w:cs="Times New Roman"/>
        </w:rPr>
        <w:t>s</w:t>
      </w:r>
      <w:r w:rsidRPr="00AF0065">
        <w:rPr>
          <w:rFonts w:ascii="Garamond" w:hAnsi="Garamond" w:cs="Times New Roman"/>
        </w:rPr>
        <w:t xml:space="preserve"> as involving machines within machines </w:t>
      </w:r>
      <w:r w:rsidRPr="00AF0065">
        <w:rPr>
          <w:rFonts w:ascii="Garamond" w:hAnsi="Garamond" w:cs="Times New Roman"/>
          <w:i/>
        </w:rPr>
        <w:t>ad infinitum</w:t>
      </w:r>
      <w:r w:rsidRPr="00AF0065">
        <w:rPr>
          <w:rFonts w:ascii="Garamond" w:hAnsi="Garamond" w:cs="Times New Roman"/>
        </w:rPr>
        <w:t>.</w:t>
      </w:r>
      <w:r w:rsidRPr="00AF0065">
        <w:rPr>
          <w:rStyle w:val="FootnoteReference"/>
          <w:rFonts w:ascii="Garamond" w:hAnsi="Garamond" w:cs="Times New Roman"/>
        </w:rPr>
        <w:footnoteReference w:id="1"/>
      </w:r>
      <w:r w:rsidRPr="00AF0065">
        <w:rPr>
          <w:rFonts w:ascii="Garamond" w:hAnsi="Garamond" w:cs="Times New Roman"/>
        </w:rPr>
        <w:t xml:space="preserve"> </w:t>
      </w:r>
      <w:r w:rsidR="002C048F" w:rsidRPr="00AF0065">
        <w:rPr>
          <w:rFonts w:ascii="Garamond" w:hAnsi="Garamond" w:cs="Times New Roman"/>
        </w:rPr>
        <w:t xml:space="preserve">But let me just note that there is a slight vacillation here between seeing the notion of natural machine as applying to the </w:t>
      </w:r>
      <w:r w:rsidR="002C048F" w:rsidRPr="00AF0065">
        <w:rPr>
          <w:rFonts w:ascii="Garamond" w:hAnsi="Garamond" w:cs="Times New Roman"/>
          <w:i/>
        </w:rPr>
        <w:t>body</w:t>
      </w:r>
      <w:r w:rsidR="002C048F" w:rsidRPr="00AF0065">
        <w:rPr>
          <w:rFonts w:ascii="Garamond" w:hAnsi="Garamond" w:cs="Times New Roman"/>
        </w:rPr>
        <w:t xml:space="preserve"> of an individual substance, the animal, or to the individual’s substance, or the animal itself. I believe that this ambiguity has its source in the texts – and perhaps Leibniz moves from applying the notion of a machine to the body in the earlier texts to the substance in the later ones.  </w:t>
      </w:r>
    </w:p>
    <w:p w14:paraId="3989FE2C" w14:textId="77777777" w:rsidR="0039329D" w:rsidRPr="00AF0065" w:rsidRDefault="0039329D" w:rsidP="00E30C9C">
      <w:pPr>
        <w:jc w:val="both"/>
        <w:rPr>
          <w:rFonts w:ascii="Garamond" w:hAnsi="Garamond" w:cs="Times New Roman"/>
        </w:rPr>
      </w:pPr>
    </w:p>
    <w:p w14:paraId="7DE8B57F" w14:textId="77777777" w:rsidR="0039329D" w:rsidRPr="00AF0065" w:rsidRDefault="0039329D" w:rsidP="00E30C9C">
      <w:pPr>
        <w:jc w:val="both"/>
        <w:rPr>
          <w:rFonts w:ascii="Garamond" w:hAnsi="Garamond" w:cs="Times New Roman"/>
        </w:rPr>
      </w:pPr>
    </w:p>
    <w:p w14:paraId="6387CF55" w14:textId="77777777" w:rsidR="000F16FA" w:rsidRPr="00AF0065" w:rsidRDefault="00813B2E" w:rsidP="00E30C9C">
      <w:pPr>
        <w:jc w:val="both"/>
        <w:rPr>
          <w:rFonts w:ascii="Garamond" w:hAnsi="Garamond" w:cs="Times New Roman"/>
        </w:rPr>
      </w:pPr>
      <w:r w:rsidRPr="00AF0065">
        <w:rPr>
          <w:rFonts w:ascii="Garamond" w:hAnsi="Garamond" w:cs="Times New Roman"/>
        </w:rPr>
        <w:t xml:space="preserve">Chapter 4. Mathematical Philosophy and Leibniz’s use of the infinite </w:t>
      </w:r>
    </w:p>
    <w:p w14:paraId="6C29D601" w14:textId="77777777" w:rsidR="000F16FA" w:rsidRPr="00AF0065" w:rsidRDefault="000F16FA"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1C03D44F" w14:textId="64C3A8EA" w:rsidR="00813B2E" w:rsidRPr="00AF0065" w:rsidRDefault="00813B2E"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r w:rsidRPr="00AF0065">
        <w:rPr>
          <w:rFonts w:ascii="Garamond" w:hAnsi="Garamond" w:cs="Times New Roman"/>
        </w:rPr>
        <w:t xml:space="preserve">The way Arthur sees the relation between </w:t>
      </w:r>
      <w:r w:rsidR="00957306" w:rsidRPr="00AF0065">
        <w:rPr>
          <w:rFonts w:ascii="Garamond" w:hAnsi="Garamond" w:cs="Times New Roman"/>
        </w:rPr>
        <w:t>Leibniz’s</w:t>
      </w:r>
      <w:r w:rsidRPr="00AF0065">
        <w:rPr>
          <w:rFonts w:ascii="Garamond" w:hAnsi="Garamond" w:cs="Times New Roman"/>
        </w:rPr>
        <w:t xml:space="preserve"> mathematical work and his philosophy </w:t>
      </w:r>
      <w:r w:rsidR="006174E7" w:rsidRPr="00AF0065">
        <w:rPr>
          <w:rFonts w:ascii="Garamond" w:hAnsi="Garamond" w:cs="Times New Roman"/>
        </w:rPr>
        <w:t>is expressed</w:t>
      </w:r>
      <w:r w:rsidRPr="00AF0065">
        <w:rPr>
          <w:rFonts w:ascii="Garamond" w:hAnsi="Garamond" w:cs="Times New Roman"/>
        </w:rPr>
        <w:t xml:space="preserve"> clearly in the following passage. </w:t>
      </w:r>
    </w:p>
    <w:p w14:paraId="59F49C8F" w14:textId="77777777" w:rsidR="00813B2E" w:rsidRPr="00AF0065" w:rsidRDefault="00813B2E"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18270D31" w14:textId="77777777" w:rsidR="0091593C" w:rsidRPr="00AF0065" w:rsidRDefault="0091593C"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360"/>
        <w:jc w:val="both"/>
        <w:outlineLvl w:val="0"/>
        <w:rPr>
          <w:rFonts w:ascii="Garamond" w:hAnsi="Garamond" w:cs="Times New Roman"/>
        </w:rPr>
      </w:pPr>
      <w:r w:rsidRPr="00AF0065">
        <w:rPr>
          <w:rFonts w:ascii="Garamond" w:hAnsi="Garamond" w:cs="Times New Roman"/>
        </w:rPr>
        <w:t xml:space="preserve">Leibniz’s main interest in mathematics, however, was fuelled by his fascination with the infinite. It is not an exaggeration to say that his whole philosophy was framed by his passion for the infinite and the indivisible, from his earliest theory of indivisibles of motion to his mature depiction of monads as infinite series of states produced according to the law of the series. And many of his other characteristic doctrines were also inspired by his mathematical work related to the infinite and the continuum. His analysis of body as an infinite aggregate lacking unity, his solution to the problem of contingency in terms of an analogy with incommensurable proportions, his conception of derivative forces as instantaneous modifications, and his sophisticated understanding of teleological </w:t>
      </w:r>
      <w:proofErr w:type="spellStart"/>
      <w:r w:rsidRPr="00AF0065">
        <w:rPr>
          <w:rFonts w:ascii="Garamond" w:hAnsi="Garamond" w:cs="Times New Roman"/>
        </w:rPr>
        <w:t>behaviour</w:t>
      </w:r>
      <w:proofErr w:type="spellEnd"/>
      <w:r w:rsidRPr="00AF0065">
        <w:rPr>
          <w:rFonts w:ascii="Garamond" w:hAnsi="Garamond" w:cs="Times New Roman"/>
        </w:rPr>
        <w:t xml:space="preserve"> in terms of the optimization of paths, all owe a substantial debt to his mathematical understanding (79).</w:t>
      </w:r>
    </w:p>
    <w:p w14:paraId="2D31D237" w14:textId="77777777" w:rsidR="00813B2E" w:rsidRPr="00AF0065" w:rsidRDefault="00813B2E"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6B5A5168" w14:textId="77777777" w:rsidR="00813B2E" w:rsidRPr="00AF0065" w:rsidRDefault="006174E7"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r w:rsidRPr="00AF0065">
        <w:rPr>
          <w:rFonts w:ascii="Garamond" w:hAnsi="Garamond" w:cs="Times New Roman"/>
        </w:rPr>
        <w:t>It would be</w:t>
      </w:r>
      <w:r w:rsidR="00813B2E" w:rsidRPr="00AF0065">
        <w:rPr>
          <w:rFonts w:ascii="Garamond" w:hAnsi="Garamond" w:cs="Times New Roman"/>
        </w:rPr>
        <w:t xml:space="preserve"> a slight overstatement to present Leibniz’s philosophy as a mathematical </w:t>
      </w:r>
      <w:r w:rsidR="001E51D2" w:rsidRPr="00AF0065">
        <w:rPr>
          <w:rFonts w:ascii="Garamond" w:hAnsi="Garamond" w:cs="Times New Roman"/>
        </w:rPr>
        <w:t xml:space="preserve">one </w:t>
      </w:r>
      <w:r w:rsidRPr="00AF0065">
        <w:rPr>
          <w:rFonts w:ascii="Garamond" w:hAnsi="Garamond" w:cs="Times New Roman"/>
        </w:rPr>
        <w:t xml:space="preserve">(and the other chapters clearly </w:t>
      </w:r>
      <w:r w:rsidR="00301D00" w:rsidRPr="00AF0065">
        <w:rPr>
          <w:rFonts w:ascii="Garamond" w:hAnsi="Garamond" w:cs="Times New Roman"/>
        </w:rPr>
        <w:t>show</w:t>
      </w:r>
      <w:r w:rsidRPr="00AF0065">
        <w:rPr>
          <w:rFonts w:ascii="Garamond" w:hAnsi="Garamond" w:cs="Times New Roman"/>
        </w:rPr>
        <w:t xml:space="preserve"> that </w:t>
      </w:r>
      <w:r w:rsidR="00301D00" w:rsidRPr="00AF0065">
        <w:rPr>
          <w:rFonts w:ascii="Garamond" w:hAnsi="Garamond" w:cs="Times New Roman"/>
        </w:rPr>
        <w:t>other sciences play an essential role)</w:t>
      </w:r>
      <w:r w:rsidR="001E51D2" w:rsidRPr="00AF0065">
        <w:rPr>
          <w:rFonts w:ascii="Garamond" w:hAnsi="Garamond" w:cs="Times New Roman"/>
        </w:rPr>
        <w:t>.</w:t>
      </w:r>
      <w:r w:rsidR="00813B2E" w:rsidRPr="00AF0065">
        <w:rPr>
          <w:rFonts w:ascii="Garamond" w:hAnsi="Garamond" w:cs="Times New Roman"/>
        </w:rPr>
        <w:t xml:space="preserve"> </w:t>
      </w:r>
      <w:r w:rsidR="001E51D2" w:rsidRPr="00AF0065">
        <w:rPr>
          <w:rFonts w:ascii="Garamond" w:hAnsi="Garamond" w:cs="Times New Roman"/>
        </w:rPr>
        <w:t>B</w:t>
      </w:r>
      <w:r w:rsidR="00813B2E" w:rsidRPr="00AF0065">
        <w:rPr>
          <w:rFonts w:ascii="Garamond" w:hAnsi="Garamond" w:cs="Times New Roman"/>
        </w:rPr>
        <w:t xml:space="preserve">ut Arthur is surely right to point out the </w:t>
      </w:r>
      <w:r w:rsidR="00480DBA" w:rsidRPr="00AF0065">
        <w:rPr>
          <w:rFonts w:ascii="Garamond" w:hAnsi="Garamond" w:cs="Times New Roman"/>
        </w:rPr>
        <w:t xml:space="preserve">immense significance </w:t>
      </w:r>
      <w:r w:rsidR="00301D00" w:rsidRPr="00AF0065">
        <w:rPr>
          <w:rFonts w:ascii="Garamond" w:hAnsi="Garamond" w:cs="Times New Roman"/>
        </w:rPr>
        <w:t xml:space="preserve">and trace the impact of </w:t>
      </w:r>
      <w:r w:rsidR="00813B2E" w:rsidRPr="00AF0065">
        <w:rPr>
          <w:rFonts w:ascii="Garamond" w:hAnsi="Garamond" w:cs="Times New Roman"/>
        </w:rPr>
        <w:t xml:space="preserve">Leibniz’s work on the infinite </w:t>
      </w:r>
      <w:r w:rsidR="00480DBA" w:rsidRPr="00AF0065">
        <w:rPr>
          <w:rFonts w:ascii="Garamond" w:hAnsi="Garamond" w:cs="Times New Roman"/>
        </w:rPr>
        <w:t xml:space="preserve">had </w:t>
      </w:r>
      <w:r w:rsidR="00813B2E" w:rsidRPr="00AF0065">
        <w:rPr>
          <w:rFonts w:ascii="Garamond" w:hAnsi="Garamond" w:cs="Times New Roman"/>
        </w:rPr>
        <w:t xml:space="preserve">on his philosophy. </w:t>
      </w:r>
    </w:p>
    <w:p w14:paraId="02F2034A" w14:textId="77777777" w:rsidR="00206940" w:rsidRPr="00AF0065" w:rsidRDefault="00206940"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1974CEC7" w14:textId="77777777" w:rsidR="00D5306E" w:rsidRPr="00AF0065" w:rsidRDefault="00480DBA"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r w:rsidRPr="00AF0065">
        <w:rPr>
          <w:rFonts w:ascii="Garamond" w:hAnsi="Garamond" w:cs="Times New Roman"/>
        </w:rPr>
        <w:t>I</w:t>
      </w:r>
      <w:r w:rsidR="00206940" w:rsidRPr="00AF0065">
        <w:rPr>
          <w:rFonts w:ascii="Garamond" w:hAnsi="Garamond" w:cs="Times New Roman"/>
        </w:rPr>
        <w:t>n my view</w:t>
      </w:r>
      <w:r w:rsidR="00DD0120" w:rsidRPr="00AF0065">
        <w:rPr>
          <w:rFonts w:ascii="Garamond" w:hAnsi="Garamond" w:cs="Times New Roman"/>
        </w:rPr>
        <w:t xml:space="preserve">, </w:t>
      </w:r>
      <w:r w:rsidR="007613E5" w:rsidRPr="00AF0065">
        <w:rPr>
          <w:rFonts w:ascii="Garamond" w:hAnsi="Garamond" w:cs="Times New Roman"/>
        </w:rPr>
        <w:t>the</w:t>
      </w:r>
      <w:r w:rsidR="00DD0120" w:rsidRPr="00AF0065">
        <w:rPr>
          <w:rFonts w:ascii="Garamond" w:hAnsi="Garamond" w:cs="Times New Roman"/>
        </w:rPr>
        <w:t xml:space="preserve"> use of infinity </w:t>
      </w:r>
      <w:r w:rsidR="003F37A0" w:rsidRPr="00AF0065">
        <w:rPr>
          <w:rFonts w:ascii="Garamond" w:hAnsi="Garamond" w:cs="Times New Roman"/>
        </w:rPr>
        <w:t>poses</w:t>
      </w:r>
      <w:r w:rsidR="00206940" w:rsidRPr="00AF0065">
        <w:rPr>
          <w:rFonts w:ascii="Garamond" w:hAnsi="Garamond" w:cs="Times New Roman"/>
        </w:rPr>
        <w:t xml:space="preserve"> </w:t>
      </w:r>
      <w:r w:rsidR="00DD0120" w:rsidRPr="00AF0065">
        <w:rPr>
          <w:rFonts w:ascii="Garamond" w:hAnsi="Garamond" w:cs="Times New Roman"/>
        </w:rPr>
        <w:t>one of</w:t>
      </w:r>
      <w:r w:rsidR="00206940" w:rsidRPr="00AF0065">
        <w:rPr>
          <w:rFonts w:ascii="Garamond" w:hAnsi="Garamond" w:cs="Times New Roman"/>
        </w:rPr>
        <w:t xml:space="preserve"> </w:t>
      </w:r>
      <w:r w:rsidR="00DD0120" w:rsidRPr="00AF0065">
        <w:rPr>
          <w:rFonts w:ascii="Garamond" w:hAnsi="Garamond" w:cs="Times New Roman"/>
        </w:rPr>
        <w:t xml:space="preserve">the most (if not the most) interesting questions of </w:t>
      </w:r>
      <w:r w:rsidR="007613E5" w:rsidRPr="00AF0065">
        <w:rPr>
          <w:rFonts w:ascii="Garamond" w:hAnsi="Garamond" w:cs="Times New Roman"/>
        </w:rPr>
        <w:t>Leibniz’s</w:t>
      </w:r>
      <w:r w:rsidR="00DD0120" w:rsidRPr="00AF0065">
        <w:rPr>
          <w:rFonts w:ascii="Garamond" w:hAnsi="Garamond" w:cs="Times New Roman"/>
        </w:rPr>
        <w:t xml:space="preserve"> philosophy. On the one hand, Leibniz is using </w:t>
      </w:r>
      <w:r w:rsidR="003F37A0" w:rsidRPr="00AF0065">
        <w:rPr>
          <w:rFonts w:ascii="Garamond" w:hAnsi="Garamond" w:cs="Times New Roman"/>
        </w:rPr>
        <w:t>infinity</w:t>
      </w:r>
      <w:r w:rsidR="00DD0120" w:rsidRPr="00AF0065">
        <w:rPr>
          <w:rFonts w:ascii="Garamond" w:hAnsi="Garamond" w:cs="Times New Roman"/>
        </w:rPr>
        <w:t xml:space="preserve"> in almost every </w:t>
      </w:r>
      <w:r w:rsidR="003F37A0" w:rsidRPr="00AF0065">
        <w:rPr>
          <w:rFonts w:ascii="Garamond" w:hAnsi="Garamond" w:cs="Times New Roman"/>
        </w:rPr>
        <w:t>one of the major concepts</w:t>
      </w:r>
      <w:r w:rsidR="00DD0120" w:rsidRPr="00AF0065">
        <w:rPr>
          <w:rFonts w:ascii="Garamond" w:hAnsi="Garamond" w:cs="Times New Roman"/>
        </w:rPr>
        <w:t xml:space="preserve"> of his metaphysics. In addition to </w:t>
      </w:r>
      <w:r w:rsidR="003F37A0" w:rsidRPr="00AF0065">
        <w:rPr>
          <w:rFonts w:ascii="Garamond" w:hAnsi="Garamond" w:cs="Times New Roman"/>
        </w:rPr>
        <w:t>the concepts</w:t>
      </w:r>
      <w:r w:rsidR="00DD0120" w:rsidRPr="00AF0065">
        <w:rPr>
          <w:rFonts w:ascii="Garamond" w:hAnsi="Garamond" w:cs="Times New Roman"/>
        </w:rPr>
        <w:t xml:space="preserve"> Arthur mentions in </w:t>
      </w:r>
      <w:r w:rsidR="003F37A0" w:rsidRPr="00AF0065">
        <w:rPr>
          <w:rFonts w:ascii="Garamond" w:hAnsi="Garamond" w:cs="Times New Roman"/>
        </w:rPr>
        <w:t xml:space="preserve">the </w:t>
      </w:r>
      <w:proofErr w:type="gramStart"/>
      <w:r w:rsidR="007613E5" w:rsidRPr="00AF0065">
        <w:rPr>
          <w:rFonts w:ascii="Garamond" w:hAnsi="Garamond" w:cs="Times New Roman"/>
        </w:rPr>
        <w:t>above-cited-</w:t>
      </w:r>
      <w:r w:rsidR="003F37A0" w:rsidRPr="00AF0065">
        <w:rPr>
          <w:rFonts w:ascii="Garamond" w:hAnsi="Garamond" w:cs="Times New Roman"/>
        </w:rPr>
        <w:t>passage</w:t>
      </w:r>
      <w:proofErr w:type="gramEnd"/>
      <w:r w:rsidR="003F37A0" w:rsidRPr="00AF0065">
        <w:rPr>
          <w:rFonts w:ascii="Garamond" w:hAnsi="Garamond" w:cs="Times New Roman"/>
        </w:rPr>
        <w:t>,</w:t>
      </w:r>
      <w:r w:rsidR="00DD0120" w:rsidRPr="00AF0065">
        <w:rPr>
          <w:rFonts w:ascii="Garamond" w:hAnsi="Garamond" w:cs="Times New Roman"/>
        </w:rPr>
        <w:t xml:space="preserve"> infinity figures in Leibniz’s view of God, of possible worlds, of actual individual substances, </w:t>
      </w:r>
      <w:r w:rsidR="003F37A0" w:rsidRPr="00AF0065">
        <w:rPr>
          <w:rFonts w:ascii="Garamond" w:hAnsi="Garamond" w:cs="Times New Roman"/>
        </w:rPr>
        <w:t xml:space="preserve">of </w:t>
      </w:r>
      <w:r w:rsidR="00DD0120" w:rsidRPr="00AF0065">
        <w:rPr>
          <w:rFonts w:ascii="Garamond" w:hAnsi="Garamond" w:cs="Times New Roman"/>
        </w:rPr>
        <w:t xml:space="preserve">complete concepts, </w:t>
      </w:r>
      <w:r w:rsidR="003F37A0" w:rsidRPr="00AF0065">
        <w:rPr>
          <w:rFonts w:ascii="Garamond" w:hAnsi="Garamond" w:cs="Times New Roman"/>
        </w:rPr>
        <w:t>of the infinite perceptions of the monads and their inter</w:t>
      </w:r>
      <w:r w:rsidR="00DD0120" w:rsidRPr="00AF0065">
        <w:rPr>
          <w:rFonts w:ascii="Garamond" w:hAnsi="Garamond" w:cs="Times New Roman"/>
        </w:rPr>
        <w:t xml:space="preserve">relations, and the two great labyrinths (human freedom and the composition of the continuum). On the other hand, </w:t>
      </w:r>
      <w:r w:rsidRPr="00AF0065">
        <w:rPr>
          <w:rFonts w:ascii="Garamond" w:hAnsi="Garamond" w:cs="Times New Roman"/>
        </w:rPr>
        <w:t>since the early 1670s,</w:t>
      </w:r>
      <w:r w:rsidR="00622C47" w:rsidRPr="00AF0065">
        <w:rPr>
          <w:rFonts w:ascii="Garamond" w:hAnsi="Garamond" w:cs="Times New Roman"/>
        </w:rPr>
        <w:t xml:space="preserve"> and clearly since his </w:t>
      </w:r>
      <w:r w:rsidR="007613E5" w:rsidRPr="00AF0065">
        <w:rPr>
          <w:rFonts w:ascii="Garamond" w:hAnsi="Garamond" w:cs="Times New Roman"/>
        </w:rPr>
        <w:t>reading</w:t>
      </w:r>
      <w:r w:rsidR="00622C47" w:rsidRPr="00AF0065">
        <w:rPr>
          <w:rFonts w:ascii="Garamond" w:hAnsi="Garamond" w:cs="Times New Roman"/>
        </w:rPr>
        <w:t xml:space="preserve"> of Galileo’s</w:t>
      </w:r>
      <w:r w:rsidR="007613E5" w:rsidRPr="00AF0065">
        <w:rPr>
          <w:rFonts w:ascii="Garamond" w:hAnsi="Garamond" w:cs="Times New Roman"/>
        </w:rPr>
        <w:t xml:space="preserve"> </w:t>
      </w:r>
      <w:r w:rsidR="007613E5" w:rsidRPr="00AF0065">
        <w:rPr>
          <w:rFonts w:ascii="Garamond" w:hAnsi="Garamond" w:cs="Times New Roman"/>
          <w:i/>
        </w:rPr>
        <w:t>Dialogue on Two Sciences</w:t>
      </w:r>
      <w:r w:rsidR="007613E5" w:rsidRPr="00AF0065">
        <w:rPr>
          <w:rFonts w:ascii="Garamond" w:hAnsi="Garamond" w:cs="Times New Roman"/>
        </w:rPr>
        <w:t>,</w:t>
      </w:r>
      <w:r w:rsidRPr="00AF0065">
        <w:rPr>
          <w:rFonts w:ascii="Garamond" w:hAnsi="Garamond" w:cs="Times New Roman"/>
        </w:rPr>
        <w:t xml:space="preserve"> </w:t>
      </w:r>
      <w:r w:rsidR="00993822" w:rsidRPr="00AF0065">
        <w:rPr>
          <w:rFonts w:ascii="Garamond" w:hAnsi="Garamond" w:cs="Times New Roman"/>
        </w:rPr>
        <w:t xml:space="preserve">Leibniz argues </w:t>
      </w:r>
      <w:r w:rsidR="00DD0120" w:rsidRPr="00AF0065">
        <w:rPr>
          <w:rFonts w:ascii="Garamond" w:hAnsi="Garamond" w:cs="Times New Roman"/>
        </w:rPr>
        <w:t xml:space="preserve">that both </w:t>
      </w:r>
      <w:r w:rsidR="00993822" w:rsidRPr="00AF0065">
        <w:rPr>
          <w:rFonts w:ascii="Garamond" w:hAnsi="Garamond" w:cs="Times New Roman"/>
        </w:rPr>
        <w:t>infinitely small</w:t>
      </w:r>
      <w:r w:rsidR="00DD0120" w:rsidRPr="00AF0065">
        <w:rPr>
          <w:rFonts w:ascii="Garamond" w:hAnsi="Garamond" w:cs="Times New Roman"/>
        </w:rPr>
        <w:t xml:space="preserve"> and infinitely la</w:t>
      </w:r>
      <w:r w:rsidR="00993822" w:rsidRPr="00AF0065">
        <w:rPr>
          <w:rFonts w:ascii="Garamond" w:hAnsi="Garamond" w:cs="Times New Roman"/>
        </w:rPr>
        <w:t>rge magnitudes</w:t>
      </w:r>
      <w:r w:rsidR="00DD0120" w:rsidRPr="00AF0065">
        <w:rPr>
          <w:rFonts w:ascii="Garamond" w:hAnsi="Garamond" w:cs="Times New Roman"/>
        </w:rPr>
        <w:t xml:space="preserve"> are contradictory notions and </w:t>
      </w:r>
      <w:r w:rsidR="007613E5" w:rsidRPr="00AF0065">
        <w:rPr>
          <w:rFonts w:ascii="Garamond" w:hAnsi="Garamond" w:cs="Times New Roman"/>
        </w:rPr>
        <w:t>therefore</w:t>
      </w:r>
      <w:r w:rsidR="00DD0120" w:rsidRPr="00AF0065">
        <w:rPr>
          <w:rFonts w:ascii="Garamond" w:hAnsi="Garamond" w:cs="Times New Roman"/>
        </w:rPr>
        <w:t xml:space="preserve"> are impossible.</w:t>
      </w:r>
      <w:r w:rsidRPr="00AF0065">
        <w:rPr>
          <w:rFonts w:ascii="Garamond" w:hAnsi="Garamond" w:cs="Times New Roman"/>
        </w:rPr>
        <w:t xml:space="preserve"> </w:t>
      </w:r>
      <w:r w:rsidR="00993822" w:rsidRPr="00AF0065">
        <w:rPr>
          <w:rFonts w:ascii="Garamond" w:hAnsi="Garamond" w:cs="Times New Roman"/>
        </w:rPr>
        <w:t>Indeed, this is a fundamental result for Leibniz, and as Arthur has shown, the rejection of infinitely small magnitudes is one of distincti</w:t>
      </w:r>
      <w:r w:rsidR="00D5306E" w:rsidRPr="00AF0065">
        <w:rPr>
          <w:rFonts w:ascii="Garamond" w:hAnsi="Garamond" w:cs="Times New Roman"/>
        </w:rPr>
        <w:t>ve features in Leibniz mathematical approach</w:t>
      </w:r>
      <w:r w:rsidR="00622C47" w:rsidRPr="00AF0065">
        <w:rPr>
          <w:rFonts w:ascii="Garamond" w:hAnsi="Garamond" w:cs="Times New Roman"/>
        </w:rPr>
        <w:t>.</w:t>
      </w:r>
      <w:r w:rsidR="00993822" w:rsidRPr="00AF0065">
        <w:rPr>
          <w:rFonts w:ascii="Garamond" w:hAnsi="Garamond" w:cs="Times New Roman"/>
        </w:rPr>
        <w:t xml:space="preserve"> </w:t>
      </w:r>
      <w:r w:rsidR="00D5306E" w:rsidRPr="00AF0065">
        <w:rPr>
          <w:rFonts w:ascii="Garamond" w:hAnsi="Garamond" w:cs="Times New Roman"/>
        </w:rPr>
        <w:t>But if Leibniz denies infinite number (large or small</w:t>
      </w:r>
      <w:r w:rsidR="001E51D2" w:rsidRPr="00AF0065">
        <w:rPr>
          <w:rFonts w:ascii="Garamond" w:hAnsi="Garamond" w:cs="Times New Roman"/>
        </w:rPr>
        <w:t>)</w:t>
      </w:r>
      <w:r w:rsidR="00D5306E" w:rsidRPr="00AF0065">
        <w:rPr>
          <w:rFonts w:ascii="Garamond" w:hAnsi="Garamond" w:cs="Times New Roman"/>
        </w:rPr>
        <w:t>, h</w:t>
      </w:r>
      <w:r w:rsidR="008F29B4" w:rsidRPr="00AF0065">
        <w:rPr>
          <w:rFonts w:ascii="Garamond" w:hAnsi="Garamond" w:cs="Times New Roman"/>
        </w:rPr>
        <w:t xml:space="preserve">ow can </w:t>
      </w:r>
      <w:r w:rsidR="00D5306E" w:rsidRPr="00AF0065">
        <w:rPr>
          <w:rFonts w:ascii="Garamond" w:hAnsi="Garamond" w:cs="Times New Roman"/>
        </w:rPr>
        <w:t>he</w:t>
      </w:r>
      <w:r w:rsidR="007613E5" w:rsidRPr="00AF0065">
        <w:rPr>
          <w:rFonts w:ascii="Garamond" w:hAnsi="Garamond" w:cs="Times New Roman"/>
        </w:rPr>
        <w:t xml:space="preserve"> use infinity so extensively in his philosophy</w:t>
      </w:r>
      <w:r w:rsidR="008F29B4" w:rsidRPr="00AF0065">
        <w:rPr>
          <w:rFonts w:ascii="Garamond" w:hAnsi="Garamond" w:cs="Times New Roman"/>
        </w:rPr>
        <w:t>?</w:t>
      </w:r>
      <w:r w:rsidR="00D5306E" w:rsidRPr="00AF0065">
        <w:rPr>
          <w:rFonts w:ascii="Garamond" w:hAnsi="Garamond" w:cs="Times New Roman"/>
        </w:rPr>
        <w:t xml:space="preserve"> </w:t>
      </w:r>
    </w:p>
    <w:p w14:paraId="312D782C" w14:textId="72A7F44D" w:rsidR="00385D6B" w:rsidRPr="00AF0065" w:rsidRDefault="00D5306E"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r w:rsidRPr="00AF0065">
        <w:rPr>
          <w:rFonts w:ascii="Garamond" w:hAnsi="Garamond" w:cs="Times New Roman"/>
        </w:rPr>
        <w:tab/>
        <w:t xml:space="preserve">While Arthur does not present his </w:t>
      </w:r>
      <w:r w:rsidR="001E51D2" w:rsidRPr="00AF0065">
        <w:rPr>
          <w:rFonts w:ascii="Garamond" w:hAnsi="Garamond" w:cs="Times New Roman"/>
        </w:rPr>
        <w:t xml:space="preserve">view </w:t>
      </w:r>
      <w:r w:rsidRPr="00AF0065">
        <w:rPr>
          <w:rFonts w:ascii="Garamond" w:hAnsi="Garamond" w:cs="Times New Roman"/>
        </w:rPr>
        <w:t xml:space="preserve">in this way in </w:t>
      </w:r>
      <w:r w:rsidR="001E51D2" w:rsidRPr="00AF0065">
        <w:rPr>
          <w:rFonts w:ascii="Garamond" w:hAnsi="Garamond" w:cs="Times New Roman"/>
        </w:rPr>
        <w:t>the volume under consideration</w:t>
      </w:r>
      <w:r w:rsidRPr="00AF0065">
        <w:rPr>
          <w:rFonts w:ascii="Garamond" w:hAnsi="Garamond" w:cs="Times New Roman"/>
        </w:rPr>
        <w:t xml:space="preserve">, I believe that much of </w:t>
      </w:r>
      <w:r w:rsidR="001E51D2" w:rsidRPr="00AF0065">
        <w:rPr>
          <w:rFonts w:ascii="Garamond" w:hAnsi="Garamond" w:cs="Times New Roman"/>
        </w:rPr>
        <w:t>his</w:t>
      </w:r>
      <w:r w:rsidRPr="00AF0065">
        <w:rPr>
          <w:rFonts w:ascii="Garamond" w:hAnsi="Garamond" w:cs="Times New Roman"/>
        </w:rPr>
        <w:t xml:space="preserve"> scholarly work can be seen as </w:t>
      </w:r>
      <w:r w:rsidR="007613E5" w:rsidRPr="00AF0065">
        <w:rPr>
          <w:rFonts w:ascii="Garamond" w:hAnsi="Garamond" w:cs="Times New Roman"/>
        </w:rPr>
        <w:t xml:space="preserve">addressing </w:t>
      </w:r>
      <w:r w:rsidRPr="00AF0065">
        <w:rPr>
          <w:rFonts w:ascii="Garamond" w:hAnsi="Garamond" w:cs="Times New Roman"/>
        </w:rPr>
        <w:t>this puzzle</w:t>
      </w:r>
      <w:r w:rsidR="007613E5" w:rsidRPr="00AF0065">
        <w:rPr>
          <w:rFonts w:ascii="Garamond" w:hAnsi="Garamond" w:cs="Times New Roman"/>
        </w:rPr>
        <w:t xml:space="preserve"> in terms of Leibniz’s development</w:t>
      </w:r>
      <w:r w:rsidR="006D7D29" w:rsidRPr="00AF0065">
        <w:rPr>
          <w:rFonts w:ascii="Garamond" w:hAnsi="Garamond" w:cs="Times New Roman"/>
        </w:rPr>
        <w:t xml:space="preserve">. </w:t>
      </w:r>
      <w:r w:rsidRPr="00AF0065">
        <w:rPr>
          <w:rFonts w:ascii="Garamond" w:hAnsi="Garamond" w:cs="Times New Roman"/>
        </w:rPr>
        <w:t>Arthur has reconstructed Leibniz’s</w:t>
      </w:r>
      <w:r w:rsidR="00564182" w:rsidRPr="00AF0065">
        <w:rPr>
          <w:rFonts w:ascii="Garamond" w:hAnsi="Garamond" w:cs="Times New Roman"/>
        </w:rPr>
        <w:t xml:space="preserve"> development and</w:t>
      </w:r>
      <w:r w:rsidRPr="00AF0065">
        <w:rPr>
          <w:rFonts w:ascii="Garamond" w:hAnsi="Garamond" w:cs="Times New Roman"/>
        </w:rPr>
        <w:t xml:space="preserve"> </w:t>
      </w:r>
      <w:r w:rsidR="007613E5" w:rsidRPr="00AF0065">
        <w:rPr>
          <w:rFonts w:ascii="Garamond" w:hAnsi="Garamond" w:cs="Times New Roman"/>
        </w:rPr>
        <w:t xml:space="preserve">the </w:t>
      </w:r>
      <w:r w:rsidRPr="00AF0065">
        <w:rPr>
          <w:rFonts w:ascii="Garamond" w:hAnsi="Garamond" w:cs="Times New Roman"/>
        </w:rPr>
        <w:t>various strategies</w:t>
      </w:r>
      <w:r w:rsidR="007613E5" w:rsidRPr="00AF0065">
        <w:rPr>
          <w:rFonts w:ascii="Garamond" w:hAnsi="Garamond" w:cs="Times New Roman"/>
        </w:rPr>
        <w:t xml:space="preserve"> he</w:t>
      </w:r>
      <w:r w:rsidR="00564182" w:rsidRPr="00AF0065">
        <w:rPr>
          <w:rFonts w:ascii="Garamond" w:hAnsi="Garamond" w:cs="Times New Roman"/>
        </w:rPr>
        <w:t xml:space="preserve"> has adapted</w:t>
      </w:r>
      <w:r w:rsidRPr="00AF0065">
        <w:rPr>
          <w:rFonts w:ascii="Garamond" w:hAnsi="Garamond" w:cs="Times New Roman"/>
        </w:rPr>
        <w:t xml:space="preserve"> to deal with this issue through his approach to the question of the continuum </w:t>
      </w:r>
      <w:r w:rsidR="00AB301C" w:rsidRPr="00AF0065">
        <w:rPr>
          <w:rFonts w:ascii="Garamond" w:hAnsi="Garamond" w:cs="Times New Roman"/>
        </w:rPr>
        <w:t xml:space="preserve">in a very careful and precise way </w:t>
      </w:r>
      <w:r w:rsidRPr="00AF0065">
        <w:rPr>
          <w:rFonts w:ascii="Garamond" w:hAnsi="Garamond" w:cs="Times New Roman"/>
        </w:rPr>
        <w:t>(pp. 79-86). In the present book, Arthur builds on his previous work in presenting a very informative summary of the steps that led Leibniz “from indivisibles to fictions.” By fictions he refers to Leibniz’</w:t>
      </w:r>
      <w:r w:rsidR="008F06F5" w:rsidRPr="00AF0065">
        <w:rPr>
          <w:rFonts w:ascii="Garamond" w:hAnsi="Garamond" w:cs="Times New Roman"/>
        </w:rPr>
        <w:t>s celebrated position that infinitesimals</w:t>
      </w:r>
      <w:r w:rsidRPr="00AF0065">
        <w:rPr>
          <w:rFonts w:ascii="Garamond" w:hAnsi="Garamond" w:cs="Times New Roman"/>
        </w:rPr>
        <w:t xml:space="preserve"> are</w:t>
      </w:r>
      <w:r w:rsidR="007613E5" w:rsidRPr="00AF0065">
        <w:rPr>
          <w:rFonts w:ascii="Garamond" w:hAnsi="Garamond" w:cs="Times New Roman"/>
        </w:rPr>
        <w:t xml:space="preserve"> not beings but</w:t>
      </w:r>
      <w:r w:rsidRPr="00AF0065">
        <w:rPr>
          <w:rFonts w:ascii="Garamond" w:hAnsi="Garamond" w:cs="Times New Roman"/>
        </w:rPr>
        <w:t xml:space="preserve"> </w:t>
      </w:r>
      <w:r w:rsidR="007613E5" w:rsidRPr="00AF0065">
        <w:rPr>
          <w:rFonts w:ascii="Garamond" w:hAnsi="Garamond" w:cs="Times New Roman"/>
        </w:rPr>
        <w:t xml:space="preserve">rather </w:t>
      </w:r>
      <w:r w:rsidRPr="00AF0065">
        <w:rPr>
          <w:rFonts w:ascii="Garamond" w:hAnsi="Garamond" w:cs="Times New Roman"/>
        </w:rPr>
        <w:t>“useful fictions”</w:t>
      </w:r>
      <w:r w:rsidR="007613E5" w:rsidRPr="00AF0065">
        <w:rPr>
          <w:rFonts w:ascii="Garamond" w:hAnsi="Garamond" w:cs="Times New Roman"/>
        </w:rPr>
        <w:t>.  Arthur argues that</w:t>
      </w:r>
      <w:r w:rsidRPr="00AF0065">
        <w:rPr>
          <w:rFonts w:ascii="Garamond" w:hAnsi="Garamond" w:cs="Times New Roman"/>
        </w:rPr>
        <w:t>, due to a syncategorematic interpretation of the infinitely small,</w:t>
      </w:r>
      <w:r w:rsidR="008F06F5" w:rsidRPr="00AF0065">
        <w:rPr>
          <w:rFonts w:ascii="Garamond" w:hAnsi="Garamond" w:cs="Times New Roman"/>
        </w:rPr>
        <w:t xml:space="preserve"> by 1676</w:t>
      </w:r>
      <w:r w:rsidRPr="00AF0065">
        <w:rPr>
          <w:rFonts w:ascii="Garamond" w:hAnsi="Garamond" w:cs="Times New Roman"/>
        </w:rPr>
        <w:t xml:space="preserve"> Leibniz </w:t>
      </w:r>
      <w:r w:rsidR="00564182" w:rsidRPr="00AF0065">
        <w:rPr>
          <w:rFonts w:ascii="Garamond" w:hAnsi="Garamond" w:cs="Times New Roman"/>
        </w:rPr>
        <w:t>could</w:t>
      </w:r>
      <w:r w:rsidRPr="00AF0065">
        <w:rPr>
          <w:rFonts w:ascii="Garamond" w:hAnsi="Garamond" w:cs="Times New Roman"/>
        </w:rPr>
        <w:t xml:space="preserve"> use </w:t>
      </w:r>
      <w:r w:rsidR="00564182" w:rsidRPr="00AF0065">
        <w:rPr>
          <w:rFonts w:ascii="Garamond" w:hAnsi="Garamond" w:cs="Times New Roman"/>
        </w:rPr>
        <w:t>infinitesimals</w:t>
      </w:r>
      <w:r w:rsidRPr="00AF0065">
        <w:rPr>
          <w:rFonts w:ascii="Garamond" w:hAnsi="Garamond" w:cs="Times New Roman"/>
        </w:rPr>
        <w:t xml:space="preserve"> in calculations </w:t>
      </w:r>
      <w:r w:rsidR="00564182" w:rsidRPr="00AF0065">
        <w:rPr>
          <w:rFonts w:ascii="Garamond" w:hAnsi="Garamond" w:cs="Times New Roman"/>
        </w:rPr>
        <w:t>and</w:t>
      </w:r>
      <w:r w:rsidRPr="00AF0065">
        <w:rPr>
          <w:rFonts w:ascii="Garamond" w:hAnsi="Garamond" w:cs="Times New Roman"/>
        </w:rPr>
        <w:t xml:space="preserve"> avoid the mystery – and indeed the contradictions – that their</w:t>
      </w:r>
      <w:r w:rsidR="00564182" w:rsidRPr="00AF0065">
        <w:rPr>
          <w:rFonts w:ascii="Garamond" w:hAnsi="Garamond" w:cs="Times New Roman"/>
        </w:rPr>
        <w:t xml:space="preserve"> would-be</w:t>
      </w:r>
      <w:r w:rsidRPr="00AF0065">
        <w:rPr>
          <w:rFonts w:ascii="Garamond" w:hAnsi="Garamond" w:cs="Times New Roman"/>
        </w:rPr>
        <w:t xml:space="preserve"> existence</w:t>
      </w:r>
      <w:r w:rsidR="007613E5" w:rsidRPr="00AF0065">
        <w:rPr>
          <w:rFonts w:ascii="Garamond" w:hAnsi="Garamond" w:cs="Times New Roman"/>
        </w:rPr>
        <w:t xml:space="preserve"> </w:t>
      </w:r>
      <w:r w:rsidR="00793E50" w:rsidRPr="00AF0065">
        <w:rPr>
          <w:rFonts w:ascii="Garamond" w:hAnsi="Garamond" w:cs="Times New Roman"/>
        </w:rPr>
        <w:t xml:space="preserve">would </w:t>
      </w:r>
      <w:r w:rsidR="007613E5" w:rsidRPr="00AF0065">
        <w:rPr>
          <w:rFonts w:ascii="Garamond" w:hAnsi="Garamond" w:cs="Times New Roman"/>
        </w:rPr>
        <w:t>involve</w:t>
      </w:r>
      <w:r w:rsidRPr="00AF0065">
        <w:rPr>
          <w:rFonts w:ascii="Garamond" w:hAnsi="Garamond" w:cs="Times New Roman"/>
        </w:rPr>
        <w:t xml:space="preserve">. </w:t>
      </w:r>
    </w:p>
    <w:p w14:paraId="3867EC3A" w14:textId="77777777" w:rsidR="00080F30" w:rsidRPr="00AF0065" w:rsidRDefault="00080F30"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05DE4869" w14:textId="77777777" w:rsidR="00080F30" w:rsidRPr="00AF0065" w:rsidRDefault="00080F30"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r w:rsidRPr="00AF0065">
        <w:rPr>
          <w:rFonts w:ascii="Garamond" w:hAnsi="Garamond" w:cs="Times New Roman"/>
        </w:rPr>
        <w:t xml:space="preserve">Here is Arthur’s masterful summary: </w:t>
      </w:r>
    </w:p>
    <w:p w14:paraId="3B8CA7BB" w14:textId="77777777" w:rsidR="00080F30" w:rsidRPr="00AF0065" w:rsidRDefault="00080F30"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1E0B84A2" w14:textId="77777777" w:rsidR="00080F30" w:rsidRPr="00AF0065" w:rsidRDefault="00080F30" w:rsidP="00080F3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360"/>
        <w:jc w:val="both"/>
        <w:outlineLvl w:val="0"/>
        <w:rPr>
          <w:rFonts w:ascii="Garamond" w:hAnsi="Garamond" w:cs="Times New Roman"/>
        </w:rPr>
      </w:pPr>
      <w:r w:rsidRPr="00AF0065">
        <w:rPr>
          <w:rFonts w:ascii="Garamond" w:hAnsi="Garamond" w:cs="Times New Roman"/>
        </w:rPr>
        <w:t xml:space="preserve">Leibniz’s solution to the continuum problem falls into two parts. On the one hand, a body is a plurality, indeed, an infinite plurality: it is just all the unities or simples presupposed in all its actual parts. “In actual things, the simples are prior to the aggregates” (GP ii 379; LDB 141). The reality of any phenomenal body is constituted by </w:t>
      </w:r>
      <w:proofErr w:type="gramStart"/>
      <w:r w:rsidRPr="00AF0065">
        <w:rPr>
          <w:rFonts w:ascii="Garamond" w:hAnsi="Garamond" w:cs="Times New Roman"/>
        </w:rPr>
        <w:t>an infinity</w:t>
      </w:r>
      <w:proofErr w:type="gramEnd"/>
      <w:r w:rsidRPr="00AF0065">
        <w:rPr>
          <w:rFonts w:ascii="Garamond" w:hAnsi="Garamond" w:cs="Times New Roman"/>
        </w:rPr>
        <w:t xml:space="preserve"> of these unities or monads; since such a unity is presupposed in any actual part of the body, their multiplicity “is greater than any number whatever” (GP ii 282; LDV 333). To perceive or understand something as continuous, on the other hand, is to abstract from all the particularities of existence, to perceive it as an ideal thing, and “in ideal things the whole is prior to the part” (GP ii 379; LDB 141). “There are no divisions in it except those made by a mind” (GP ii 278; LDV 327). Its parts are indeterminate, and can be assigned as needed. Thus a continuous whole can be treated as if it consists in </w:t>
      </w:r>
      <w:proofErr w:type="gramStart"/>
      <w:r w:rsidRPr="00AF0065">
        <w:rPr>
          <w:rFonts w:ascii="Garamond" w:hAnsi="Garamond" w:cs="Times New Roman"/>
        </w:rPr>
        <w:t>an infinity</w:t>
      </w:r>
      <w:proofErr w:type="gramEnd"/>
      <w:r w:rsidRPr="00AF0065">
        <w:rPr>
          <w:rFonts w:ascii="Garamond" w:hAnsi="Garamond" w:cs="Times New Roman"/>
        </w:rPr>
        <w:t xml:space="preserve"> of infinitesimals; but although by such means one can represent truths, there are not such things in reality as infinite wholes or infinitely small parts. (85)</w:t>
      </w:r>
    </w:p>
    <w:p w14:paraId="3AEBEA35" w14:textId="77777777" w:rsidR="00080F30" w:rsidRPr="00AF0065" w:rsidRDefault="00080F30"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0784C54E" w14:textId="77777777" w:rsidR="00080F30" w:rsidRPr="00AF0065" w:rsidRDefault="00080F30"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p>
    <w:p w14:paraId="0B91F0D8" w14:textId="77777777" w:rsidR="00206940" w:rsidRPr="00AF0065" w:rsidRDefault="00385D6B" w:rsidP="00E30C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outlineLvl w:val="0"/>
        <w:rPr>
          <w:rFonts w:ascii="Garamond" w:hAnsi="Garamond" w:cs="Times New Roman"/>
        </w:rPr>
      </w:pPr>
      <w:r w:rsidRPr="00AF0065">
        <w:rPr>
          <w:rFonts w:ascii="Garamond" w:hAnsi="Garamond" w:cs="Times New Roman"/>
        </w:rPr>
        <w:t xml:space="preserve">Arthur’s position </w:t>
      </w:r>
      <w:r w:rsidR="009B0E24" w:rsidRPr="00AF0065">
        <w:rPr>
          <w:rFonts w:ascii="Garamond" w:hAnsi="Garamond" w:cs="Times New Roman"/>
        </w:rPr>
        <w:t xml:space="preserve">surely </w:t>
      </w:r>
      <w:r w:rsidRPr="00AF0065">
        <w:rPr>
          <w:rFonts w:ascii="Garamond" w:hAnsi="Garamond" w:cs="Times New Roman"/>
        </w:rPr>
        <w:t xml:space="preserve">clarifies much of Leibniz’s use of the infinity. </w:t>
      </w:r>
      <w:r w:rsidR="009B0E24" w:rsidRPr="00AF0065">
        <w:rPr>
          <w:rFonts w:ascii="Garamond" w:hAnsi="Garamond" w:cs="Times New Roman"/>
        </w:rPr>
        <w:t>However, some i</w:t>
      </w:r>
      <w:r w:rsidRPr="00AF0065">
        <w:rPr>
          <w:rFonts w:ascii="Garamond" w:hAnsi="Garamond" w:cs="Times New Roman"/>
        </w:rPr>
        <w:t xml:space="preserve">nteresting questions remain. For instance, </w:t>
      </w:r>
      <w:r w:rsidR="009B0E24" w:rsidRPr="00AF0065">
        <w:rPr>
          <w:rFonts w:ascii="Garamond" w:hAnsi="Garamond" w:cs="Times New Roman"/>
        </w:rPr>
        <w:t xml:space="preserve">I am wondering if the precedence of parts to wholes in aggregates and the inverse in case of ideal things holds in the case of true substances as well. I suspect that it does not – but to the best of my knowledge, this is something that has been taken for granted by most Leibniz’s scholars without much of an argument. I am also wondering </w:t>
      </w:r>
      <w:r w:rsidR="00AB301C" w:rsidRPr="00AF0065">
        <w:rPr>
          <w:rFonts w:ascii="Garamond" w:hAnsi="Garamond" w:cs="Times New Roman"/>
        </w:rPr>
        <w:t xml:space="preserve">whether </w:t>
      </w:r>
      <w:r w:rsidRPr="00AF0065">
        <w:rPr>
          <w:rFonts w:ascii="Garamond" w:hAnsi="Garamond" w:cs="Times New Roman"/>
        </w:rPr>
        <w:t>Leibniz’s view of God</w:t>
      </w:r>
      <w:r w:rsidR="00BF7D6D" w:rsidRPr="00AF0065">
        <w:rPr>
          <w:rFonts w:ascii="Garamond" w:hAnsi="Garamond" w:cs="Times New Roman"/>
        </w:rPr>
        <w:t xml:space="preserve"> as infinite belongs</w:t>
      </w:r>
      <w:r w:rsidRPr="00AF0065">
        <w:rPr>
          <w:rFonts w:ascii="Garamond" w:hAnsi="Garamond" w:cs="Times New Roman"/>
        </w:rPr>
        <w:t xml:space="preserve"> to </w:t>
      </w:r>
      <w:r w:rsidR="00BF7D6D" w:rsidRPr="00AF0065">
        <w:rPr>
          <w:rFonts w:ascii="Garamond" w:hAnsi="Garamond" w:cs="Times New Roman"/>
        </w:rPr>
        <w:t>the category of magnitude</w:t>
      </w:r>
      <w:r w:rsidRPr="00AF0065">
        <w:rPr>
          <w:rFonts w:ascii="Garamond" w:hAnsi="Garamond" w:cs="Times New Roman"/>
        </w:rPr>
        <w:t>.</w:t>
      </w:r>
      <w:r w:rsidR="00BF7D6D" w:rsidRPr="00AF0065">
        <w:rPr>
          <w:rFonts w:ascii="Garamond" w:hAnsi="Garamond" w:cs="Times New Roman"/>
        </w:rPr>
        <w:t xml:space="preserve"> I suspect that it does not. If so,</w:t>
      </w:r>
      <w:r w:rsidRPr="00AF0065">
        <w:rPr>
          <w:rFonts w:ascii="Garamond" w:hAnsi="Garamond" w:cs="Times New Roman"/>
        </w:rPr>
        <w:t xml:space="preserve"> </w:t>
      </w:r>
      <w:r w:rsidR="00BF7D6D" w:rsidRPr="00AF0065">
        <w:rPr>
          <w:rFonts w:ascii="Garamond" w:hAnsi="Garamond" w:cs="Times New Roman"/>
        </w:rPr>
        <w:t>are</w:t>
      </w:r>
      <w:r w:rsidRPr="00AF0065">
        <w:rPr>
          <w:rFonts w:ascii="Garamond" w:hAnsi="Garamond" w:cs="Times New Roman"/>
        </w:rPr>
        <w:t xml:space="preserve"> there other categories, or senses of infinity in Leibniz’s philosophy</w:t>
      </w:r>
      <w:r w:rsidR="00BF7D6D" w:rsidRPr="00AF0065">
        <w:rPr>
          <w:rFonts w:ascii="Garamond" w:hAnsi="Garamond" w:cs="Times New Roman"/>
        </w:rPr>
        <w:t xml:space="preserve"> that are not covered by Arthur’s analysis</w:t>
      </w:r>
      <w:r w:rsidRPr="00AF0065">
        <w:rPr>
          <w:rFonts w:ascii="Garamond" w:hAnsi="Garamond" w:cs="Times New Roman"/>
        </w:rPr>
        <w:t>?</w:t>
      </w:r>
      <w:r w:rsidR="00BF7D6D" w:rsidRPr="00AF0065">
        <w:rPr>
          <w:rFonts w:ascii="Garamond" w:hAnsi="Garamond" w:cs="Times New Roman"/>
        </w:rPr>
        <w:t xml:space="preserve"> I suspect there are.</w:t>
      </w:r>
      <w:r w:rsidRPr="00AF0065">
        <w:rPr>
          <w:rFonts w:ascii="Garamond" w:hAnsi="Garamond" w:cs="Times New Roman"/>
        </w:rPr>
        <w:t xml:space="preserve"> In particular, </w:t>
      </w:r>
      <w:r w:rsidR="00BF7D6D" w:rsidRPr="00AF0065">
        <w:rPr>
          <w:rFonts w:ascii="Garamond" w:hAnsi="Garamond" w:cs="Times New Roman"/>
        </w:rPr>
        <w:t>I suspect that there are some</w:t>
      </w:r>
      <w:r w:rsidRPr="00AF0065">
        <w:rPr>
          <w:rFonts w:ascii="Garamond" w:hAnsi="Garamond" w:cs="Times New Roman"/>
        </w:rPr>
        <w:t xml:space="preserve"> non-</w:t>
      </w:r>
      <w:r w:rsidR="00BF7D6D" w:rsidRPr="00AF0065">
        <w:rPr>
          <w:rFonts w:ascii="Garamond" w:hAnsi="Garamond" w:cs="Times New Roman"/>
        </w:rPr>
        <w:t>quantitative senses of infinity. And, in fact, I suspect that that they apply not only to God, the most perfect being, but also to less perfect beings, such as created substances. This brings me to a related question: a</w:t>
      </w:r>
      <w:r w:rsidRPr="00AF0065">
        <w:rPr>
          <w:rFonts w:ascii="Garamond" w:hAnsi="Garamond" w:cs="Times New Roman"/>
        </w:rPr>
        <w:t xml:space="preserve">re there degrees of infinity </w:t>
      </w:r>
      <w:r w:rsidR="00BF7D6D" w:rsidRPr="00AF0065">
        <w:rPr>
          <w:rFonts w:ascii="Garamond" w:hAnsi="Garamond" w:cs="Times New Roman"/>
        </w:rPr>
        <w:t>for</w:t>
      </w:r>
      <w:r w:rsidRPr="00AF0065">
        <w:rPr>
          <w:rFonts w:ascii="Garamond" w:hAnsi="Garamond" w:cs="Times New Roman"/>
        </w:rPr>
        <w:t xml:space="preserve"> Leibniz? I think there are. But this is not the place to </w:t>
      </w:r>
      <w:r w:rsidR="00BF7D6D" w:rsidRPr="00AF0065">
        <w:rPr>
          <w:rFonts w:ascii="Garamond" w:hAnsi="Garamond" w:cs="Times New Roman"/>
        </w:rPr>
        <w:t>develop</w:t>
      </w:r>
      <w:r w:rsidRPr="00AF0065">
        <w:rPr>
          <w:rFonts w:ascii="Garamond" w:hAnsi="Garamond" w:cs="Times New Roman"/>
        </w:rPr>
        <w:t xml:space="preserve"> these questions. Let me just say that these are questions that Arthur’s work has </w:t>
      </w:r>
      <w:r w:rsidR="00BF7D6D" w:rsidRPr="00AF0065">
        <w:rPr>
          <w:rFonts w:ascii="Garamond" w:hAnsi="Garamond" w:cs="Times New Roman"/>
        </w:rPr>
        <w:t>helped me to</w:t>
      </w:r>
      <w:r w:rsidRPr="00AF0065">
        <w:rPr>
          <w:rFonts w:ascii="Garamond" w:hAnsi="Garamond" w:cs="Times New Roman"/>
        </w:rPr>
        <w:t xml:space="preserve"> formulate and pursue. </w:t>
      </w:r>
      <w:r w:rsidR="00BF7D6D" w:rsidRPr="00AF0065">
        <w:rPr>
          <w:rFonts w:ascii="Garamond" w:hAnsi="Garamond" w:cs="Times New Roman"/>
        </w:rPr>
        <w:t xml:space="preserve">It is beyond doubt that his present work will further help us advance our understanding of Leibniz’s work.  </w:t>
      </w:r>
      <w:r w:rsidR="008F29B4" w:rsidRPr="00AF0065">
        <w:rPr>
          <w:rFonts w:ascii="Garamond" w:hAnsi="Garamond" w:cs="Times New Roman"/>
        </w:rPr>
        <w:t xml:space="preserve"> </w:t>
      </w:r>
      <w:r w:rsidRPr="00AF0065">
        <w:rPr>
          <w:rFonts w:ascii="Garamond" w:hAnsi="Garamond" w:cs="Times New Roman"/>
        </w:rPr>
        <w:t xml:space="preserve"> </w:t>
      </w:r>
      <w:r w:rsidR="00DD0120" w:rsidRPr="00AF0065">
        <w:rPr>
          <w:rFonts w:ascii="Garamond" w:hAnsi="Garamond" w:cs="Times New Roman"/>
        </w:rPr>
        <w:t xml:space="preserve"> </w:t>
      </w:r>
    </w:p>
    <w:p w14:paraId="78D14816" w14:textId="77777777" w:rsidR="00E64335" w:rsidRPr="00AF0065" w:rsidRDefault="00E64335" w:rsidP="00E30C9C">
      <w:pPr>
        <w:jc w:val="both"/>
        <w:rPr>
          <w:rFonts w:ascii="Garamond" w:hAnsi="Garamond" w:cs="Times New Roman"/>
        </w:rPr>
      </w:pPr>
    </w:p>
    <w:p w14:paraId="0FC767FC" w14:textId="77777777" w:rsidR="00E64335" w:rsidRPr="00AF0065" w:rsidRDefault="00BF7D6D" w:rsidP="00E30C9C">
      <w:pPr>
        <w:jc w:val="both"/>
        <w:rPr>
          <w:rFonts w:ascii="Garamond" w:hAnsi="Garamond" w:cs="Times New Roman"/>
        </w:rPr>
      </w:pPr>
      <w:r w:rsidRPr="00AF0065">
        <w:rPr>
          <w:rFonts w:ascii="Garamond" w:hAnsi="Garamond" w:cs="Times New Roman"/>
        </w:rPr>
        <w:t>But I do no</w:t>
      </w:r>
      <w:r w:rsidR="00A15809" w:rsidRPr="00AF0065">
        <w:rPr>
          <w:rFonts w:ascii="Garamond" w:hAnsi="Garamond" w:cs="Times New Roman"/>
        </w:rPr>
        <w:t xml:space="preserve">t have anymore time or space to </w:t>
      </w:r>
      <w:r w:rsidRPr="00AF0065">
        <w:rPr>
          <w:rFonts w:ascii="Garamond" w:hAnsi="Garamond" w:cs="Times New Roman"/>
        </w:rPr>
        <w:t>bring these out, nor to report or</w:t>
      </w:r>
      <w:r w:rsidR="00346089" w:rsidRPr="00AF0065">
        <w:rPr>
          <w:rFonts w:ascii="Garamond" w:hAnsi="Garamond" w:cs="Times New Roman"/>
        </w:rPr>
        <w:t xml:space="preserve"> comment on</w:t>
      </w:r>
      <w:r w:rsidRPr="00AF0065">
        <w:rPr>
          <w:rFonts w:ascii="Garamond" w:hAnsi="Garamond" w:cs="Times New Roman"/>
        </w:rPr>
        <w:t xml:space="preserve"> the other</w:t>
      </w:r>
      <w:r w:rsidR="00346089" w:rsidRPr="00AF0065">
        <w:rPr>
          <w:rFonts w:ascii="Garamond" w:hAnsi="Garamond" w:cs="Times New Roman"/>
        </w:rPr>
        <w:t xml:space="preserve"> </w:t>
      </w:r>
      <w:r w:rsidR="00406E20" w:rsidRPr="00AF0065">
        <w:rPr>
          <w:rFonts w:ascii="Garamond" w:hAnsi="Garamond" w:cs="Times New Roman"/>
        </w:rPr>
        <w:t xml:space="preserve">fascinating </w:t>
      </w:r>
      <w:r w:rsidR="00346089" w:rsidRPr="00AF0065">
        <w:rPr>
          <w:rFonts w:ascii="Garamond" w:hAnsi="Garamond" w:cs="Times New Roman"/>
        </w:rPr>
        <w:t>chapters</w:t>
      </w:r>
      <w:r w:rsidRPr="00AF0065">
        <w:rPr>
          <w:rFonts w:ascii="Garamond" w:hAnsi="Garamond" w:cs="Times New Roman"/>
        </w:rPr>
        <w:t xml:space="preserve"> </w:t>
      </w:r>
      <w:r w:rsidR="008B5041" w:rsidRPr="00AF0065">
        <w:rPr>
          <w:rFonts w:ascii="Garamond" w:hAnsi="Garamond" w:cs="Times New Roman"/>
        </w:rPr>
        <w:t xml:space="preserve">of </w:t>
      </w:r>
      <w:r w:rsidRPr="00AF0065">
        <w:rPr>
          <w:rFonts w:ascii="Garamond" w:hAnsi="Garamond" w:cs="Times New Roman"/>
        </w:rPr>
        <w:t>this book</w:t>
      </w:r>
      <w:r w:rsidR="00346089" w:rsidRPr="00AF0065">
        <w:rPr>
          <w:rFonts w:ascii="Garamond" w:hAnsi="Garamond" w:cs="Times New Roman"/>
        </w:rPr>
        <w:t xml:space="preserve">. I can only hope this review would </w:t>
      </w:r>
      <w:r w:rsidR="00406E20" w:rsidRPr="00AF0065">
        <w:rPr>
          <w:rFonts w:ascii="Garamond" w:hAnsi="Garamond" w:cs="Times New Roman"/>
        </w:rPr>
        <w:t xml:space="preserve">serve to </w:t>
      </w:r>
      <w:r w:rsidR="00346089" w:rsidRPr="00AF0065">
        <w:rPr>
          <w:rFonts w:ascii="Garamond" w:hAnsi="Garamond" w:cs="Times New Roman"/>
        </w:rPr>
        <w:t xml:space="preserve">wet the </w:t>
      </w:r>
      <w:r w:rsidR="00F444C8" w:rsidRPr="00AF0065">
        <w:rPr>
          <w:rFonts w:ascii="Garamond" w:hAnsi="Garamond" w:cs="Times New Roman"/>
        </w:rPr>
        <w:t>appetite</w:t>
      </w:r>
      <w:r w:rsidR="00346089" w:rsidRPr="00AF0065">
        <w:rPr>
          <w:rFonts w:ascii="Garamond" w:hAnsi="Garamond" w:cs="Times New Roman"/>
        </w:rPr>
        <w:t xml:space="preserve"> of readers and </w:t>
      </w:r>
      <w:r w:rsidR="00F444C8" w:rsidRPr="00AF0065">
        <w:rPr>
          <w:rFonts w:ascii="Garamond" w:hAnsi="Garamond" w:cs="Times New Roman"/>
        </w:rPr>
        <w:t>encourage</w:t>
      </w:r>
      <w:r w:rsidR="00346089" w:rsidRPr="00AF0065">
        <w:rPr>
          <w:rFonts w:ascii="Garamond" w:hAnsi="Garamond" w:cs="Times New Roman"/>
        </w:rPr>
        <w:t xml:space="preserve"> them to </w:t>
      </w:r>
      <w:r w:rsidRPr="00AF0065">
        <w:rPr>
          <w:rFonts w:ascii="Garamond" w:hAnsi="Garamond" w:cs="Times New Roman"/>
        </w:rPr>
        <w:t>study this</w:t>
      </w:r>
      <w:r w:rsidR="00346089" w:rsidRPr="00AF0065">
        <w:rPr>
          <w:rFonts w:ascii="Garamond" w:hAnsi="Garamond" w:cs="Times New Roman"/>
        </w:rPr>
        <w:t xml:space="preserve"> whole book</w:t>
      </w:r>
      <w:r w:rsidRPr="00AF0065">
        <w:rPr>
          <w:rFonts w:ascii="Garamond" w:hAnsi="Garamond" w:cs="Times New Roman"/>
        </w:rPr>
        <w:t xml:space="preserve"> carefully</w:t>
      </w:r>
      <w:r w:rsidR="00346089" w:rsidRPr="00AF0065">
        <w:rPr>
          <w:rFonts w:ascii="Garamond" w:hAnsi="Garamond" w:cs="Times New Roman"/>
        </w:rPr>
        <w:t xml:space="preserve">. </w:t>
      </w:r>
      <w:r w:rsidRPr="00AF0065">
        <w:rPr>
          <w:rFonts w:ascii="Garamond" w:hAnsi="Garamond" w:cs="Times New Roman"/>
        </w:rPr>
        <w:t>L</w:t>
      </w:r>
      <w:r w:rsidR="00FC3FED" w:rsidRPr="00AF0065">
        <w:rPr>
          <w:rFonts w:ascii="Garamond" w:hAnsi="Garamond" w:cs="Times New Roman"/>
        </w:rPr>
        <w:t xml:space="preserve">et me end this review </w:t>
      </w:r>
      <w:r w:rsidR="009621B3" w:rsidRPr="00AF0065">
        <w:rPr>
          <w:rFonts w:ascii="Garamond" w:hAnsi="Garamond" w:cs="Times New Roman"/>
        </w:rPr>
        <w:t>by citing</w:t>
      </w:r>
      <w:r w:rsidR="00FC3FED" w:rsidRPr="00AF0065">
        <w:rPr>
          <w:rFonts w:ascii="Garamond" w:hAnsi="Garamond" w:cs="Times New Roman"/>
        </w:rPr>
        <w:t xml:space="preserve"> </w:t>
      </w:r>
      <w:r w:rsidR="00D72C00" w:rsidRPr="00AF0065">
        <w:rPr>
          <w:rFonts w:ascii="Garamond" w:hAnsi="Garamond" w:cs="Times New Roman"/>
        </w:rPr>
        <w:t>the blurb</w:t>
      </w:r>
      <w:r w:rsidR="009621B3" w:rsidRPr="00AF0065">
        <w:rPr>
          <w:rFonts w:ascii="Garamond" w:hAnsi="Garamond" w:cs="Times New Roman"/>
        </w:rPr>
        <w:t xml:space="preserve"> (though not verbatim)</w:t>
      </w:r>
      <w:r w:rsidRPr="00AF0065">
        <w:rPr>
          <w:rFonts w:ascii="Garamond" w:hAnsi="Garamond" w:cs="Times New Roman"/>
        </w:rPr>
        <w:t xml:space="preserve"> that</w:t>
      </w:r>
      <w:r w:rsidR="00D72C00" w:rsidRPr="00AF0065">
        <w:rPr>
          <w:rFonts w:ascii="Garamond" w:hAnsi="Garamond" w:cs="Times New Roman"/>
        </w:rPr>
        <w:t xml:space="preserve"> appears o</w:t>
      </w:r>
      <w:r w:rsidR="00FC3FED" w:rsidRPr="00AF0065">
        <w:rPr>
          <w:rFonts w:ascii="Garamond" w:hAnsi="Garamond" w:cs="Times New Roman"/>
        </w:rPr>
        <w:t xml:space="preserve">n </w:t>
      </w:r>
      <w:r w:rsidRPr="00AF0065">
        <w:rPr>
          <w:rFonts w:ascii="Garamond" w:hAnsi="Garamond" w:cs="Times New Roman"/>
        </w:rPr>
        <w:t>the book’s</w:t>
      </w:r>
      <w:r w:rsidR="00D72C00" w:rsidRPr="00AF0065">
        <w:rPr>
          <w:rFonts w:ascii="Garamond" w:hAnsi="Garamond" w:cs="Times New Roman"/>
        </w:rPr>
        <w:t xml:space="preserve"> back cover:</w:t>
      </w:r>
      <w:r w:rsidR="00E64335" w:rsidRPr="00AF0065">
        <w:rPr>
          <w:rFonts w:ascii="Garamond" w:hAnsi="Garamond" w:cs="Times New Roman"/>
        </w:rPr>
        <w:t xml:space="preserve"> </w:t>
      </w:r>
    </w:p>
    <w:p w14:paraId="6FECE8EA" w14:textId="77777777" w:rsidR="007D27B3" w:rsidRPr="00AF0065" w:rsidRDefault="007D27B3" w:rsidP="00E30C9C">
      <w:pPr>
        <w:jc w:val="both"/>
        <w:rPr>
          <w:rFonts w:ascii="Garamond" w:hAnsi="Garamond" w:cs="Times New Roman"/>
        </w:rPr>
      </w:pPr>
    </w:p>
    <w:p w14:paraId="6EB045F3" w14:textId="77777777" w:rsidR="00FF6212" w:rsidRPr="00AF0065" w:rsidRDefault="007D27B3" w:rsidP="00E30C9C">
      <w:pPr>
        <w:jc w:val="both"/>
        <w:rPr>
          <w:rFonts w:ascii="Garamond" w:hAnsi="Garamond" w:cs="Times New Roman"/>
        </w:rPr>
      </w:pPr>
      <w:r w:rsidRPr="00AF0065">
        <w:rPr>
          <w:rFonts w:ascii="Garamond" w:hAnsi="Garamond" w:cs="Times New Roman"/>
        </w:rPr>
        <w:t>This is a lucid, informative</w:t>
      </w:r>
      <w:r w:rsidR="001B0711" w:rsidRPr="00AF0065">
        <w:rPr>
          <w:rFonts w:ascii="Garamond" w:hAnsi="Garamond" w:cs="Times New Roman"/>
        </w:rPr>
        <w:t>,</w:t>
      </w:r>
      <w:r w:rsidR="001A142D" w:rsidRPr="00AF0065">
        <w:rPr>
          <w:rFonts w:ascii="Garamond" w:hAnsi="Garamond" w:cs="Times New Roman"/>
        </w:rPr>
        <w:t xml:space="preserve"> and original book. </w:t>
      </w:r>
      <w:r w:rsidRPr="00AF0065">
        <w:rPr>
          <w:rFonts w:ascii="Garamond" w:hAnsi="Garamond" w:cs="Times New Roman"/>
        </w:rPr>
        <w:t>With marvelous</w:t>
      </w:r>
      <w:r w:rsidR="005539FA" w:rsidRPr="00AF0065">
        <w:rPr>
          <w:rFonts w:ascii="Garamond" w:hAnsi="Garamond" w:cs="Times New Roman"/>
        </w:rPr>
        <w:t xml:space="preserve"> clarity and </w:t>
      </w:r>
      <w:r w:rsidR="001B0711" w:rsidRPr="00AF0065">
        <w:rPr>
          <w:rFonts w:ascii="Garamond" w:hAnsi="Garamond" w:cs="Times New Roman"/>
        </w:rPr>
        <w:t>erudition</w:t>
      </w:r>
      <w:r w:rsidR="005539FA" w:rsidRPr="00AF0065">
        <w:rPr>
          <w:rFonts w:ascii="Garamond" w:hAnsi="Garamond" w:cs="Times New Roman"/>
        </w:rPr>
        <w:t xml:space="preserve">, Arthur paints a very sympathetic and useful picture of Leibniz’s philosophy, its </w:t>
      </w:r>
      <w:r w:rsidR="001A142D" w:rsidRPr="00AF0065">
        <w:rPr>
          <w:rFonts w:ascii="Garamond" w:hAnsi="Garamond" w:cs="Times New Roman"/>
        </w:rPr>
        <w:t>context, and its development</w:t>
      </w:r>
      <w:r w:rsidR="005539FA" w:rsidRPr="00AF0065">
        <w:rPr>
          <w:rFonts w:ascii="Garamond" w:hAnsi="Garamond" w:cs="Times New Roman"/>
        </w:rPr>
        <w:t xml:space="preserve">. Leibniz’s scholars will appreciate the original positions </w:t>
      </w:r>
      <w:r w:rsidR="001B0711" w:rsidRPr="00AF0065">
        <w:rPr>
          <w:rFonts w:ascii="Garamond" w:hAnsi="Garamond" w:cs="Times New Roman"/>
        </w:rPr>
        <w:t>Arthur</w:t>
      </w:r>
      <w:r w:rsidR="005539FA" w:rsidRPr="00AF0065">
        <w:rPr>
          <w:rFonts w:ascii="Garamond" w:hAnsi="Garamond" w:cs="Times New Roman"/>
        </w:rPr>
        <w:t xml:space="preserve"> takes and the solid arguments (textual and conceptual)</w:t>
      </w:r>
      <w:r w:rsidR="001B0711" w:rsidRPr="00AF0065">
        <w:rPr>
          <w:rFonts w:ascii="Garamond" w:hAnsi="Garamond" w:cs="Times New Roman"/>
        </w:rPr>
        <w:t xml:space="preserve"> he </w:t>
      </w:r>
      <w:r w:rsidR="005539FA" w:rsidRPr="00AF0065">
        <w:rPr>
          <w:rFonts w:ascii="Garamond" w:hAnsi="Garamond" w:cs="Times New Roman"/>
        </w:rPr>
        <w:t>assembles to support them. I</w:t>
      </w:r>
      <w:r w:rsidR="009621B3" w:rsidRPr="00AF0065">
        <w:rPr>
          <w:rFonts w:ascii="Garamond" w:hAnsi="Garamond" w:cs="Times New Roman"/>
        </w:rPr>
        <w:t xml:space="preserve">t is a very significant addition to Arthur’s superb work and one in which a new picture of Leibniz’s philosophy and development emerges. </w:t>
      </w:r>
      <w:r w:rsidR="00B95DF3" w:rsidRPr="00AF0065">
        <w:rPr>
          <w:rFonts w:ascii="Garamond" w:hAnsi="Garamond" w:cs="Times New Roman"/>
        </w:rPr>
        <w:t>In my view, it is a</w:t>
      </w:r>
      <w:r w:rsidR="00BD3B9A" w:rsidRPr="00AF0065">
        <w:rPr>
          <w:rFonts w:ascii="Garamond" w:hAnsi="Garamond" w:cs="Times New Roman"/>
        </w:rPr>
        <w:t xml:space="preserve"> must read for any serious </w:t>
      </w:r>
      <w:r w:rsidR="00AB72B8" w:rsidRPr="00AF0065">
        <w:rPr>
          <w:rFonts w:ascii="Garamond" w:hAnsi="Garamond" w:cs="Times New Roman"/>
        </w:rPr>
        <w:t>student of Leibniz</w:t>
      </w:r>
      <w:r w:rsidR="00BD3B9A" w:rsidRPr="00AF0065">
        <w:rPr>
          <w:rFonts w:ascii="Garamond" w:hAnsi="Garamond" w:cs="Times New Roman"/>
        </w:rPr>
        <w:t xml:space="preserve">. </w:t>
      </w:r>
    </w:p>
    <w:sectPr w:rsidR="00FF6212" w:rsidRPr="00AF0065" w:rsidSect="00001E6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867356" w14:textId="77777777" w:rsidR="006A4B3C" w:rsidRDefault="006A4B3C" w:rsidP="0039329D">
      <w:r>
        <w:separator/>
      </w:r>
    </w:p>
  </w:endnote>
  <w:endnote w:type="continuationSeparator" w:id="0">
    <w:p w14:paraId="6AF86476" w14:textId="77777777" w:rsidR="006A4B3C" w:rsidRDefault="006A4B3C" w:rsidP="00393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SimSun">
    <w:altName w:val="宋体"/>
    <w:charset w:val="86"/>
    <w:family w:val="auto"/>
    <w:pitch w:val="variable"/>
    <w:sig w:usb0="00000003" w:usb1="288F0000" w:usb2="00000016" w:usb3="00000000" w:csb0="00040001"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7A6436" w14:textId="77777777" w:rsidR="006A4B3C" w:rsidRDefault="006A4B3C" w:rsidP="0039329D">
      <w:r>
        <w:separator/>
      </w:r>
    </w:p>
  </w:footnote>
  <w:footnote w:type="continuationSeparator" w:id="0">
    <w:p w14:paraId="485625C0" w14:textId="77777777" w:rsidR="006A4B3C" w:rsidRDefault="006A4B3C" w:rsidP="0039329D">
      <w:r>
        <w:continuationSeparator/>
      </w:r>
    </w:p>
  </w:footnote>
  <w:footnote w:id="1">
    <w:p w14:paraId="26C69D9E" w14:textId="77777777" w:rsidR="006A4B3C" w:rsidRPr="007B0D62" w:rsidRDefault="006A4B3C">
      <w:pPr>
        <w:pStyle w:val="FootnoteText"/>
        <w:rPr>
          <w:rFonts w:ascii="Times New Roman" w:hAnsi="Times New Roman" w:cs="Times New Roman"/>
          <w:bCs/>
          <w:color w:val="000000"/>
          <w:spacing w:val="-3"/>
        </w:rPr>
      </w:pPr>
      <w:r w:rsidRPr="007B0D62">
        <w:rPr>
          <w:rStyle w:val="FootnoteReference"/>
          <w:rFonts w:ascii="Times New Roman" w:hAnsi="Times New Roman" w:cs="Times New Roman"/>
        </w:rPr>
        <w:footnoteRef/>
      </w:r>
      <w:r w:rsidRPr="007B0D62">
        <w:rPr>
          <w:rFonts w:ascii="Times New Roman" w:hAnsi="Times New Roman" w:cs="Times New Roman"/>
        </w:rPr>
        <w:t xml:space="preserve"> See my </w:t>
      </w:r>
      <w:r w:rsidRPr="007B0D62">
        <w:rPr>
          <w:rFonts w:ascii="Times New Roman" w:hAnsi="Times New Roman" w:cs="Times New Roman"/>
          <w:bCs/>
          <w:color w:val="000000"/>
          <w:spacing w:val="-3"/>
        </w:rPr>
        <w:t>“Leibniz on Artificial and Natural Machines Or What It Means to Remain a Machine to the Least of Its Parts”</w:t>
      </w:r>
      <w:r>
        <w:rPr>
          <w:rFonts w:ascii="Times New Roman" w:hAnsi="Times New Roman" w:cs="Times New Roman"/>
          <w:bCs/>
          <w:color w:val="000000"/>
          <w:spacing w:val="-3"/>
        </w:rPr>
        <w:t>,</w:t>
      </w:r>
      <w:r w:rsidRPr="007B0D62">
        <w:rPr>
          <w:rFonts w:ascii="Times New Roman" w:hAnsi="Times New Roman" w:cs="Times New Roman"/>
          <w:bCs/>
          <w:color w:val="000000"/>
          <w:spacing w:val="-3"/>
        </w:rPr>
        <w:t xml:space="preserve"> in </w:t>
      </w:r>
      <w:r w:rsidRPr="007B0D62">
        <w:rPr>
          <w:rFonts w:ascii="Times New Roman" w:hAnsi="Times New Roman" w:cs="Times New Roman"/>
          <w:bCs/>
          <w:i/>
          <w:color w:val="000000"/>
          <w:spacing w:val="-3"/>
          <w:lang w:bidi="en-US"/>
        </w:rPr>
        <w:t>Machines of Nature and Corporeal Substances in Leibniz</w:t>
      </w:r>
      <w:r w:rsidRPr="007B0D62">
        <w:rPr>
          <w:rFonts w:ascii="Times New Roman" w:hAnsi="Times New Roman" w:cs="Times New Roman"/>
          <w:bCs/>
          <w:color w:val="000000"/>
          <w:spacing w:val="-3"/>
          <w:lang w:bidi="en-US"/>
        </w:rPr>
        <w:t xml:space="preserve">, Justin E. H. Smith and Ohad Nachtomy (Eds.), Springer, The New </w:t>
      </w:r>
      <w:proofErr w:type="spellStart"/>
      <w:r w:rsidRPr="007B0D62">
        <w:rPr>
          <w:rFonts w:ascii="Times New Roman" w:hAnsi="Times New Roman" w:cs="Times New Roman"/>
          <w:bCs/>
          <w:color w:val="000000"/>
          <w:spacing w:val="-3"/>
          <w:lang w:bidi="en-US"/>
        </w:rPr>
        <w:t>Synthese</w:t>
      </w:r>
      <w:proofErr w:type="spellEnd"/>
      <w:r w:rsidRPr="007B0D62">
        <w:rPr>
          <w:rFonts w:ascii="Times New Roman" w:hAnsi="Times New Roman" w:cs="Times New Roman"/>
          <w:bCs/>
          <w:color w:val="000000"/>
          <w:spacing w:val="-3"/>
          <w:lang w:bidi="en-US"/>
        </w:rPr>
        <w:t xml:space="preserve"> Historical Library, 2010.</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F72B28"/>
    <w:multiLevelType w:val="hybridMultilevel"/>
    <w:tmpl w:val="6BE8201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68567EE4"/>
    <w:multiLevelType w:val="hybridMultilevel"/>
    <w:tmpl w:val="679C6AE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184"/>
    <w:rsid w:val="00001E63"/>
    <w:rsid w:val="00033ED4"/>
    <w:rsid w:val="00064075"/>
    <w:rsid w:val="00080F30"/>
    <w:rsid w:val="000A41BA"/>
    <w:rsid w:val="000D68C4"/>
    <w:rsid w:val="000F16FA"/>
    <w:rsid w:val="001430EA"/>
    <w:rsid w:val="001467AE"/>
    <w:rsid w:val="00176FF7"/>
    <w:rsid w:val="001A0862"/>
    <w:rsid w:val="001A142D"/>
    <w:rsid w:val="001B0711"/>
    <w:rsid w:val="001E51D2"/>
    <w:rsid w:val="00203CDE"/>
    <w:rsid w:val="00206940"/>
    <w:rsid w:val="002A28A5"/>
    <w:rsid w:val="002C048F"/>
    <w:rsid w:val="00301D00"/>
    <w:rsid w:val="00330F37"/>
    <w:rsid w:val="00346089"/>
    <w:rsid w:val="00373787"/>
    <w:rsid w:val="00385D6B"/>
    <w:rsid w:val="00390050"/>
    <w:rsid w:val="0039329D"/>
    <w:rsid w:val="003C566E"/>
    <w:rsid w:val="003F37A0"/>
    <w:rsid w:val="00406E20"/>
    <w:rsid w:val="00480DBA"/>
    <w:rsid w:val="004820F1"/>
    <w:rsid w:val="00483286"/>
    <w:rsid w:val="004933BD"/>
    <w:rsid w:val="004D696F"/>
    <w:rsid w:val="005138E1"/>
    <w:rsid w:val="00545F6B"/>
    <w:rsid w:val="005539FA"/>
    <w:rsid w:val="00564182"/>
    <w:rsid w:val="005C7889"/>
    <w:rsid w:val="005E1F76"/>
    <w:rsid w:val="005E3FCC"/>
    <w:rsid w:val="006174E7"/>
    <w:rsid w:val="00622C47"/>
    <w:rsid w:val="006A4B3C"/>
    <w:rsid w:val="006D7D29"/>
    <w:rsid w:val="007613E5"/>
    <w:rsid w:val="00793E50"/>
    <w:rsid w:val="007B0D62"/>
    <w:rsid w:val="007D27B3"/>
    <w:rsid w:val="00813B2E"/>
    <w:rsid w:val="00835B4F"/>
    <w:rsid w:val="00855134"/>
    <w:rsid w:val="00856D97"/>
    <w:rsid w:val="00864E90"/>
    <w:rsid w:val="008B5041"/>
    <w:rsid w:val="008C058D"/>
    <w:rsid w:val="008F06F5"/>
    <w:rsid w:val="008F29B4"/>
    <w:rsid w:val="0091593C"/>
    <w:rsid w:val="0093121B"/>
    <w:rsid w:val="00941A38"/>
    <w:rsid w:val="00957306"/>
    <w:rsid w:val="00961C58"/>
    <w:rsid w:val="009620A6"/>
    <w:rsid w:val="009621B3"/>
    <w:rsid w:val="00993822"/>
    <w:rsid w:val="009B0E24"/>
    <w:rsid w:val="009B3906"/>
    <w:rsid w:val="00A05DF7"/>
    <w:rsid w:val="00A15809"/>
    <w:rsid w:val="00A266B9"/>
    <w:rsid w:val="00A30E2E"/>
    <w:rsid w:val="00A40C2C"/>
    <w:rsid w:val="00A631DE"/>
    <w:rsid w:val="00A6719F"/>
    <w:rsid w:val="00A81D7E"/>
    <w:rsid w:val="00AA1FE9"/>
    <w:rsid w:val="00AB301C"/>
    <w:rsid w:val="00AB72B8"/>
    <w:rsid w:val="00AC157B"/>
    <w:rsid w:val="00AE4701"/>
    <w:rsid w:val="00AF0065"/>
    <w:rsid w:val="00B801EE"/>
    <w:rsid w:val="00B95DF3"/>
    <w:rsid w:val="00B9614B"/>
    <w:rsid w:val="00BA1A29"/>
    <w:rsid w:val="00BC3733"/>
    <w:rsid w:val="00BD3B9A"/>
    <w:rsid w:val="00BE0184"/>
    <w:rsid w:val="00BF7D6D"/>
    <w:rsid w:val="00C0458D"/>
    <w:rsid w:val="00C1132A"/>
    <w:rsid w:val="00C37720"/>
    <w:rsid w:val="00C439DF"/>
    <w:rsid w:val="00D14E14"/>
    <w:rsid w:val="00D5306E"/>
    <w:rsid w:val="00D72C00"/>
    <w:rsid w:val="00DA56B2"/>
    <w:rsid w:val="00DB70D1"/>
    <w:rsid w:val="00DC5D70"/>
    <w:rsid w:val="00DD0120"/>
    <w:rsid w:val="00DE00A6"/>
    <w:rsid w:val="00E30C9C"/>
    <w:rsid w:val="00E406A7"/>
    <w:rsid w:val="00E64335"/>
    <w:rsid w:val="00EB744D"/>
    <w:rsid w:val="00ED4EFD"/>
    <w:rsid w:val="00EF0126"/>
    <w:rsid w:val="00F064DF"/>
    <w:rsid w:val="00F2510A"/>
    <w:rsid w:val="00F444C8"/>
    <w:rsid w:val="00F81201"/>
    <w:rsid w:val="00F92F17"/>
    <w:rsid w:val="00FA0FED"/>
    <w:rsid w:val="00FB388E"/>
    <w:rsid w:val="00FC3FED"/>
    <w:rsid w:val="00FF4DE4"/>
    <w:rsid w:val="00FF62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F9999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12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1201"/>
    <w:rPr>
      <w:rFonts w:ascii="Lucida Grande" w:hAnsi="Lucida Grande" w:cs="Lucida Grande"/>
      <w:sz w:val="18"/>
      <w:szCs w:val="18"/>
    </w:rPr>
  </w:style>
  <w:style w:type="paragraph" w:styleId="EndnoteText">
    <w:name w:val="endnote text"/>
    <w:basedOn w:val="Normal"/>
    <w:link w:val="EndnoteTextChar"/>
    <w:rsid w:val="0039329D"/>
    <w:rPr>
      <w:rFonts w:ascii="Times New Roman" w:eastAsia="SimSun" w:hAnsi="Times New Roman" w:cs="Times New Roman"/>
      <w:sz w:val="20"/>
      <w:szCs w:val="20"/>
      <w:lang w:eastAsia="zh-CN"/>
    </w:rPr>
  </w:style>
  <w:style w:type="character" w:customStyle="1" w:styleId="EndnoteTextChar">
    <w:name w:val="Endnote Text Char"/>
    <w:basedOn w:val="DefaultParagraphFont"/>
    <w:link w:val="EndnoteText"/>
    <w:rsid w:val="0039329D"/>
    <w:rPr>
      <w:rFonts w:ascii="Times New Roman" w:eastAsia="SimSun" w:hAnsi="Times New Roman" w:cs="Times New Roman"/>
      <w:sz w:val="20"/>
      <w:szCs w:val="20"/>
      <w:lang w:eastAsia="zh-CN"/>
    </w:rPr>
  </w:style>
  <w:style w:type="character" w:styleId="EndnoteReference">
    <w:name w:val="endnote reference"/>
    <w:basedOn w:val="DefaultParagraphFont"/>
    <w:rsid w:val="0039329D"/>
    <w:rPr>
      <w:rFonts w:ascii="Times New Roman" w:hAnsi="Times New Roman"/>
      <w:vertAlign w:val="superscript"/>
    </w:rPr>
  </w:style>
  <w:style w:type="paragraph" w:styleId="FootnoteText">
    <w:name w:val="footnote text"/>
    <w:basedOn w:val="Normal"/>
    <w:link w:val="FootnoteTextChar"/>
    <w:uiPriority w:val="99"/>
    <w:unhideWhenUsed/>
    <w:rsid w:val="007B0D62"/>
  </w:style>
  <w:style w:type="character" w:customStyle="1" w:styleId="FootnoteTextChar">
    <w:name w:val="Footnote Text Char"/>
    <w:basedOn w:val="DefaultParagraphFont"/>
    <w:link w:val="FootnoteText"/>
    <w:uiPriority w:val="99"/>
    <w:rsid w:val="007B0D62"/>
  </w:style>
  <w:style w:type="character" w:styleId="FootnoteReference">
    <w:name w:val="footnote reference"/>
    <w:basedOn w:val="DefaultParagraphFont"/>
    <w:uiPriority w:val="99"/>
    <w:unhideWhenUsed/>
    <w:rsid w:val="007B0D62"/>
    <w:rPr>
      <w:vertAlign w:val="superscript"/>
    </w:rPr>
  </w:style>
  <w:style w:type="character" w:styleId="CommentReference">
    <w:name w:val="annotation reference"/>
    <w:basedOn w:val="DefaultParagraphFont"/>
    <w:uiPriority w:val="99"/>
    <w:semiHidden/>
    <w:unhideWhenUsed/>
    <w:rsid w:val="008B5041"/>
    <w:rPr>
      <w:sz w:val="18"/>
      <w:szCs w:val="18"/>
    </w:rPr>
  </w:style>
  <w:style w:type="paragraph" w:styleId="CommentText">
    <w:name w:val="annotation text"/>
    <w:basedOn w:val="Normal"/>
    <w:link w:val="CommentTextChar"/>
    <w:uiPriority w:val="99"/>
    <w:semiHidden/>
    <w:unhideWhenUsed/>
    <w:rsid w:val="008B5041"/>
  </w:style>
  <w:style w:type="character" w:customStyle="1" w:styleId="CommentTextChar">
    <w:name w:val="Comment Text Char"/>
    <w:basedOn w:val="DefaultParagraphFont"/>
    <w:link w:val="CommentText"/>
    <w:uiPriority w:val="99"/>
    <w:semiHidden/>
    <w:rsid w:val="008B5041"/>
  </w:style>
  <w:style w:type="paragraph" w:styleId="CommentSubject">
    <w:name w:val="annotation subject"/>
    <w:basedOn w:val="CommentText"/>
    <w:next w:val="CommentText"/>
    <w:link w:val="CommentSubjectChar"/>
    <w:uiPriority w:val="99"/>
    <w:semiHidden/>
    <w:unhideWhenUsed/>
    <w:rsid w:val="008B5041"/>
    <w:rPr>
      <w:b/>
      <w:bCs/>
      <w:sz w:val="20"/>
      <w:szCs w:val="20"/>
    </w:rPr>
  </w:style>
  <w:style w:type="character" w:customStyle="1" w:styleId="CommentSubjectChar">
    <w:name w:val="Comment Subject Char"/>
    <w:basedOn w:val="CommentTextChar"/>
    <w:link w:val="CommentSubject"/>
    <w:uiPriority w:val="99"/>
    <w:semiHidden/>
    <w:rsid w:val="008B5041"/>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812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1201"/>
    <w:rPr>
      <w:rFonts w:ascii="Lucida Grande" w:hAnsi="Lucida Grande" w:cs="Lucida Grande"/>
      <w:sz w:val="18"/>
      <w:szCs w:val="18"/>
    </w:rPr>
  </w:style>
  <w:style w:type="paragraph" w:styleId="EndnoteText">
    <w:name w:val="endnote text"/>
    <w:basedOn w:val="Normal"/>
    <w:link w:val="EndnoteTextChar"/>
    <w:rsid w:val="0039329D"/>
    <w:rPr>
      <w:rFonts w:ascii="Times New Roman" w:eastAsia="SimSun" w:hAnsi="Times New Roman" w:cs="Times New Roman"/>
      <w:sz w:val="20"/>
      <w:szCs w:val="20"/>
      <w:lang w:eastAsia="zh-CN"/>
    </w:rPr>
  </w:style>
  <w:style w:type="character" w:customStyle="1" w:styleId="EndnoteTextChar">
    <w:name w:val="Endnote Text Char"/>
    <w:basedOn w:val="DefaultParagraphFont"/>
    <w:link w:val="EndnoteText"/>
    <w:rsid w:val="0039329D"/>
    <w:rPr>
      <w:rFonts w:ascii="Times New Roman" w:eastAsia="SimSun" w:hAnsi="Times New Roman" w:cs="Times New Roman"/>
      <w:sz w:val="20"/>
      <w:szCs w:val="20"/>
      <w:lang w:eastAsia="zh-CN"/>
    </w:rPr>
  </w:style>
  <w:style w:type="character" w:styleId="EndnoteReference">
    <w:name w:val="endnote reference"/>
    <w:basedOn w:val="DefaultParagraphFont"/>
    <w:rsid w:val="0039329D"/>
    <w:rPr>
      <w:rFonts w:ascii="Times New Roman" w:hAnsi="Times New Roman"/>
      <w:vertAlign w:val="superscript"/>
    </w:rPr>
  </w:style>
  <w:style w:type="paragraph" w:styleId="FootnoteText">
    <w:name w:val="footnote text"/>
    <w:basedOn w:val="Normal"/>
    <w:link w:val="FootnoteTextChar"/>
    <w:uiPriority w:val="99"/>
    <w:unhideWhenUsed/>
    <w:rsid w:val="007B0D62"/>
  </w:style>
  <w:style w:type="character" w:customStyle="1" w:styleId="FootnoteTextChar">
    <w:name w:val="Footnote Text Char"/>
    <w:basedOn w:val="DefaultParagraphFont"/>
    <w:link w:val="FootnoteText"/>
    <w:uiPriority w:val="99"/>
    <w:rsid w:val="007B0D62"/>
  </w:style>
  <w:style w:type="character" w:styleId="FootnoteReference">
    <w:name w:val="footnote reference"/>
    <w:basedOn w:val="DefaultParagraphFont"/>
    <w:uiPriority w:val="99"/>
    <w:unhideWhenUsed/>
    <w:rsid w:val="007B0D62"/>
    <w:rPr>
      <w:vertAlign w:val="superscript"/>
    </w:rPr>
  </w:style>
  <w:style w:type="character" w:styleId="CommentReference">
    <w:name w:val="annotation reference"/>
    <w:basedOn w:val="DefaultParagraphFont"/>
    <w:uiPriority w:val="99"/>
    <w:semiHidden/>
    <w:unhideWhenUsed/>
    <w:rsid w:val="008B5041"/>
    <w:rPr>
      <w:sz w:val="18"/>
      <w:szCs w:val="18"/>
    </w:rPr>
  </w:style>
  <w:style w:type="paragraph" w:styleId="CommentText">
    <w:name w:val="annotation text"/>
    <w:basedOn w:val="Normal"/>
    <w:link w:val="CommentTextChar"/>
    <w:uiPriority w:val="99"/>
    <w:semiHidden/>
    <w:unhideWhenUsed/>
    <w:rsid w:val="008B5041"/>
  </w:style>
  <w:style w:type="character" w:customStyle="1" w:styleId="CommentTextChar">
    <w:name w:val="Comment Text Char"/>
    <w:basedOn w:val="DefaultParagraphFont"/>
    <w:link w:val="CommentText"/>
    <w:uiPriority w:val="99"/>
    <w:semiHidden/>
    <w:rsid w:val="008B5041"/>
  </w:style>
  <w:style w:type="paragraph" w:styleId="CommentSubject">
    <w:name w:val="annotation subject"/>
    <w:basedOn w:val="CommentText"/>
    <w:next w:val="CommentText"/>
    <w:link w:val="CommentSubjectChar"/>
    <w:uiPriority w:val="99"/>
    <w:semiHidden/>
    <w:unhideWhenUsed/>
    <w:rsid w:val="008B5041"/>
    <w:rPr>
      <w:b/>
      <w:bCs/>
      <w:sz w:val="20"/>
      <w:szCs w:val="20"/>
    </w:rPr>
  </w:style>
  <w:style w:type="character" w:customStyle="1" w:styleId="CommentSubjectChar">
    <w:name w:val="Comment Subject Char"/>
    <w:basedOn w:val="CommentTextChar"/>
    <w:link w:val="CommentSubject"/>
    <w:uiPriority w:val="99"/>
    <w:semiHidden/>
    <w:rsid w:val="008B504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391766">
      <w:bodyDiv w:val="1"/>
      <w:marLeft w:val="0"/>
      <w:marRight w:val="0"/>
      <w:marTop w:val="0"/>
      <w:marBottom w:val="0"/>
      <w:divBdr>
        <w:top w:val="none" w:sz="0" w:space="0" w:color="auto"/>
        <w:left w:val="none" w:sz="0" w:space="0" w:color="auto"/>
        <w:bottom w:val="none" w:sz="0" w:space="0" w:color="auto"/>
        <w:right w:val="none" w:sz="0" w:space="0" w:color="auto"/>
      </w:divBdr>
    </w:div>
    <w:div w:id="18885666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2762</Words>
  <Characters>15609</Characters>
  <Application>Microsoft Macintosh Word</Application>
  <DocSecurity>0</DocSecurity>
  <Lines>410</Lines>
  <Paragraphs>173</Paragraphs>
  <ScaleCrop>false</ScaleCrop>
  <Company>BIU</Company>
  <LinksUpToDate>false</LinksUpToDate>
  <CharactersWithSpaces>18198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Ohad Nachtomy</dc:creator>
  <cp:keywords/>
  <dc:description/>
  <cp:lastModifiedBy>Ohad Nachtomy</cp:lastModifiedBy>
  <cp:revision>2</cp:revision>
  <dcterms:created xsi:type="dcterms:W3CDTF">2015-01-04T08:14:00Z</dcterms:created>
  <dcterms:modified xsi:type="dcterms:W3CDTF">2015-01-04T08:14:00Z</dcterms:modified>
</cp:coreProperties>
</file>